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0555" w:rsidRDefault="00AD0555" w:rsidP="00AD0555">
      <w:pPr>
        <w:spacing w:line="360" w:lineRule="auto"/>
        <w:jc w:val="center"/>
        <w:rPr>
          <w:rFonts w:ascii="Times New Roman" w:hAnsi="Times New Roman"/>
          <w:b/>
          <w:sz w:val="24"/>
          <w:szCs w:val="24"/>
          <w:lang w:val="es-AR"/>
        </w:rPr>
      </w:pPr>
      <w:r>
        <w:rPr>
          <w:rFonts w:ascii="Times New Roman" w:hAnsi="Times New Roman"/>
          <w:b/>
          <w:sz w:val="24"/>
          <w:szCs w:val="24"/>
          <w:lang w:val="es-AR"/>
        </w:rPr>
        <w:t>PROGRAMA DE CATEDRA</w:t>
      </w:r>
    </w:p>
    <w:p w:rsidR="00AD0555" w:rsidRDefault="00AD0555" w:rsidP="00AD0555">
      <w:pPr>
        <w:spacing w:line="360" w:lineRule="auto"/>
        <w:jc w:val="center"/>
        <w:rPr>
          <w:rFonts w:ascii="Times New Roman" w:hAnsi="Times New Roman"/>
          <w:b/>
          <w:sz w:val="24"/>
          <w:szCs w:val="24"/>
          <w:lang w:val="es-AR"/>
        </w:rPr>
      </w:pPr>
      <w:r>
        <w:rPr>
          <w:rFonts w:ascii="Times New Roman" w:hAnsi="Times New Roman"/>
          <w:b/>
          <w:sz w:val="24"/>
          <w:szCs w:val="24"/>
          <w:lang w:val="es-AR"/>
        </w:rPr>
        <w:t xml:space="preserve">FACULTAD DE CIENCIAS DE </w:t>
      </w:r>
      <w:smartTag w:uri="urn:schemas-microsoft-com:office:smarttags" w:element="PersonName">
        <w:smartTagPr>
          <w:attr w:name="ProductID" w:val="LA EDUCACION"/>
        </w:smartTagPr>
        <w:r>
          <w:rPr>
            <w:rFonts w:ascii="Times New Roman" w:hAnsi="Times New Roman"/>
            <w:b/>
            <w:sz w:val="24"/>
            <w:szCs w:val="24"/>
            <w:lang w:val="es-AR"/>
          </w:rPr>
          <w:t>LA EDUCACION</w:t>
        </w:r>
      </w:smartTag>
      <w:r>
        <w:rPr>
          <w:rFonts w:ascii="Times New Roman" w:hAnsi="Times New Roman"/>
          <w:b/>
          <w:sz w:val="24"/>
          <w:szCs w:val="24"/>
          <w:lang w:val="es-AR"/>
        </w:rPr>
        <w:t xml:space="preserve"> – UNCo.-</w:t>
      </w:r>
    </w:p>
    <w:p w:rsidR="00AD0555" w:rsidRDefault="00AD0555" w:rsidP="00AD0555">
      <w:pPr>
        <w:spacing w:line="360" w:lineRule="auto"/>
        <w:rPr>
          <w:rFonts w:ascii="Times New Roman" w:hAnsi="Times New Roman"/>
          <w:sz w:val="24"/>
          <w:szCs w:val="24"/>
          <w:u w:val="single"/>
          <w:lang w:val="es-AR"/>
        </w:rPr>
      </w:pPr>
      <w:r>
        <w:rPr>
          <w:rFonts w:ascii="Times New Roman" w:hAnsi="Times New Roman"/>
          <w:b/>
          <w:sz w:val="24"/>
          <w:szCs w:val="24"/>
          <w:lang w:val="es-AR"/>
        </w:rPr>
        <w:t>1)</w:t>
      </w:r>
      <w:r>
        <w:rPr>
          <w:rFonts w:ascii="Times New Roman" w:hAnsi="Times New Roman"/>
          <w:sz w:val="24"/>
          <w:szCs w:val="24"/>
          <w:lang w:val="es-AR"/>
        </w:rPr>
        <w:t xml:space="preserve"> Asignatura</w:t>
      </w:r>
      <w:r>
        <w:rPr>
          <w:rFonts w:ascii="Times New Roman" w:hAnsi="Times New Roman"/>
          <w:b/>
          <w:sz w:val="24"/>
          <w:szCs w:val="24"/>
          <w:lang w:val="es-AR"/>
        </w:rPr>
        <w:t>:    TALLER DE EXPRESIÓN NO VERBAL I</w:t>
      </w:r>
    </w:p>
    <w:p w:rsidR="00AD0555" w:rsidRDefault="00AD0555" w:rsidP="00AD0555">
      <w:pPr>
        <w:spacing w:line="360" w:lineRule="auto"/>
        <w:rPr>
          <w:rFonts w:ascii="Times New Roman" w:hAnsi="Times New Roman"/>
          <w:sz w:val="24"/>
          <w:szCs w:val="24"/>
          <w:lang w:val="es-AR"/>
        </w:rPr>
      </w:pPr>
      <w:r>
        <w:rPr>
          <w:rFonts w:ascii="Times New Roman" w:hAnsi="Times New Roman"/>
          <w:sz w:val="24"/>
          <w:szCs w:val="24"/>
          <w:lang w:val="es-AR"/>
        </w:rPr>
        <w:t>Departamento: DIDÁCTICA</w:t>
      </w:r>
    </w:p>
    <w:p w:rsidR="00AD0555" w:rsidRDefault="00AD0555" w:rsidP="00AD0555">
      <w:pPr>
        <w:spacing w:line="360" w:lineRule="auto"/>
        <w:rPr>
          <w:rFonts w:ascii="Times New Roman" w:hAnsi="Times New Roman"/>
          <w:sz w:val="24"/>
          <w:szCs w:val="24"/>
          <w:lang w:val="es-AR"/>
        </w:rPr>
      </w:pPr>
      <w:r>
        <w:rPr>
          <w:rFonts w:ascii="Times New Roman" w:hAnsi="Times New Roman"/>
          <w:sz w:val="24"/>
          <w:szCs w:val="24"/>
          <w:lang w:val="es-AR"/>
        </w:rPr>
        <w:t>Área: DIDÁCTICA DEL MOVIMIENTO Y ACTIVIDADES ESTÉTICO EXPRESIVAS</w:t>
      </w:r>
    </w:p>
    <w:p w:rsidR="00AD0555" w:rsidRDefault="00AD0555" w:rsidP="00AD0555">
      <w:pPr>
        <w:spacing w:line="360" w:lineRule="auto"/>
        <w:rPr>
          <w:rFonts w:ascii="Times New Roman" w:hAnsi="Times New Roman"/>
          <w:sz w:val="24"/>
          <w:szCs w:val="24"/>
          <w:u w:val="single"/>
          <w:lang w:val="es-AR"/>
        </w:rPr>
      </w:pPr>
      <w:r>
        <w:rPr>
          <w:rFonts w:ascii="Times New Roman" w:hAnsi="Times New Roman"/>
          <w:sz w:val="24"/>
          <w:szCs w:val="24"/>
          <w:lang w:val="es-AR"/>
        </w:rPr>
        <w:t>Orientaciones: MÚSICA, PLÁSTICA, MOVIMIENTO EXPRESIVO Y EDUCACIÓN FÍSICA</w:t>
      </w:r>
    </w:p>
    <w:p w:rsidR="00AD0555" w:rsidRDefault="00AD0555" w:rsidP="00AD0555">
      <w:pPr>
        <w:spacing w:line="360" w:lineRule="auto"/>
        <w:rPr>
          <w:rFonts w:ascii="Times New Roman" w:hAnsi="Times New Roman"/>
          <w:sz w:val="24"/>
          <w:szCs w:val="24"/>
          <w:lang w:val="es-AR"/>
        </w:rPr>
      </w:pPr>
      <w:r>
        <w:rPr>
          <w:rFonts w:ascii="Times New Roman" w:hAnsi="Times New Roman"/>
          <w:sz w:val="24"/>
          <w:szCs w:val="24"/>
          <w:lang w:val="es-AR"/>
        </w:rPr>
        <w:t>Carrera/s:</w:t>
      </w:r>
      <w:r>
        <w:rPr>
          <w:rFonts w:ascii="Times New Roman" w:hAnsi="Times New Roman"/>
          <w:sz w:val="24"/>
          <w:szCs w:val="24"/>
          <w:u w:val="single"/>
          <w:lang w:val="es-AR"/>
        </w:rPr>
        <w:t xml:space="preserve"> </w:t>
      </w:r>
      <w:r>
        <w:rPr>
          <w:rFonts w:ascii="Times New Roman" w:hAnsi="Times New Roman"/>
          <w:sz w:val="24"/>
          <w:szCs w:val="24"/>
          <w:lang w:val="es-AR"/>
        </w:rPr>
        <w:t>PROFESROADO EN ENSEÑANZA PRIMARIA</w:t>
      </w:r>
    </w:p>
    <w:p w:rsidR="00AD0555" w:rsidRPr="00EF1CEA" w:rsidRDefault="00AD0555" w:rsidP="00AD0555">
      <w:pPr>
        <w:spacing w:line="360" w:lineRule="auto"/>
        <w:rPr>
          <w:rFonts w:ascii="Times New Roman" w:hAnsi="Times New Roman"/>
          <w:b/>
          <w:sz w:val="24"/>
          <w:szCs w:val="24"/>
          <w:u w:val="single"/>
          <w:lang w:val="es-AR"/>
        </w:rPr>
      </w:pPr>
      <w:r w:rsidRPr="00EF1CEA">
        <w:rPr>
          <w:rFonts w:ascii="Times New Roman" w:hAnsi="Times New Roman"/>
          <w:b/>
          <w:sz w:val="24"/>
          <w:szCs w:val="24"/>
          <w:lang w:val="es-AR"/>
        </w:rPr>
        <w:t xml:space="preserve">Plan de Estudios Nº: </w:t>
      </w:r>
      <w:r w:rsidR="00EF1CEA" w:rsidRPr="00EF1CEA">
        <w:rPr>
          <w:rFonts w:ascii="Helvetica" w:hAnsi="Helvetica" w:cs="Helvetica"/>
          <w:b/>
          <w:bCs/>
          <w:shd w:val="clear" w:color="auto" w:fill="FFFFFF"/>
          <w:lang w:val="es-AR"/>
        </w:rPr>
        <w:t>0608/16.</w:t>
      </w:r>
      <w:r w:rsidR="00EF1CEA">
        <w:rPr>
          <w:rFonts w:ascii="Helvetica" w:hAnsi="Helvetica" w:cs="Helvetica"/>
          <w:b/>
          <w:bCs/>
          <w:shd w:val="clear" w:color="auto" w:fill="FFFFFF"/>
          <w:lang w:val="es-AR"/>
        </w:rPr>
        <w:t xml:space="preserve"> Profesorado universitario de enseñanza primaria, Primer año.</w:t>
      </w:r>
    </w:p>
    <w:p w:rsidR="00AD0555" w:rsidRDefault="00AD0555" w:rsidP="00AD0555">
      <w:pPr>
        <w:spacing w:line="360" w:lineRule="auto"/>
        <w:rPr>
          <w:rFonts w:ascii="Times New Roman" w:hAnsi="Times New Roman"/>
          <w:sz w:val="24"/>
          <w:szCs w:val="24"/>
          <w:u w:val="single"/>
          <w:lang w:val="es-AR"/>
        </w:rPr>
      </w:pPr>
      <w:r>
        <w:rPr>
          <w:rFonts w:ascii="Times New Roman" w:hAnsi="Times New Roman"/>
          <w:sz w:val="24"/>
          <w:szCs w:val="24"/>
          <w:lang w:val="es-AR"/>
        </w:rPr>
        <w:t>Cu</w:t>
      </w:r>
      <w:r w:rsidR="00C804DA">
        <w:rPr>
          <w:rFonts w:ascii="Times New Roman" w:hAnsi="Times New Roman"/>
          <w:sz w:val="24"/>
          <w:szCs w:val="24"/>
          <w:lang w:val="es-AR"/>
        </w:rPr>
        <w:t>atrimestre:</w:t>
      </w:r>
      <w:r w:rsidR="00C804DA">
        <w:rPr>
          <w:rFonts w:ascii="Times New Roman" w:hAnsi="Times New Roman"/>
          <w:sz w:val="24"/>
          <w:szCs w:val="24"/>
          <w:lang w:val="es-AR"/>
        </w:rPr>
        <w:tab/>
        <w:t>PRIMERO -  Año: 2026</w:t>
      </w:r>
    </w:p>
    <w:p w:rsidR="00AD0555" w:rsidRDefault="009B595A" w:rsidP="00AD0555">
      <w:pPr>
        <w:spacing w:line="360" w:lineRule="auto"/>
        <w:rPr>
          <w:rFonts w:ascii="Times New Roman" w:hAnsi="Times New Roman"/>
          <w:sz w:val="24"/>
          <w:szCs w:val="24"/>
          <w:u w:val="single"/>
          <w:lang w:val="es-AR"/>
        </w:rPr>
      </w:pPr>
      <w:r>
        <w:rPr>
          <w:rFonts w:ascii="Times New Roman" w:hAnsi="Times New Roman"/>
          <w:sz w:val="24"/>
          <w:szCs w:val="24"/>
          <w:lang w:val="es-AR"/>
        </w:rPr>
        <w:t>Profesor</w:t>
      </w:r>
      <w:r w:rsidR="00AD0555">
        <w:rPr>
          <w:rFonts w:ascii="Times New Roman" w:hAnsi="Times New Roman"/>
          <w:sz w:val="24"/>
          <w:szCs w:val="24"/>
          <w:lang w:val="es-AR"/>
        </w:rPr>
        <w:t xml:space="preserve"> responsable del dictado: ROLANDO SCHNAIDLER  </w:t>
      </w:r>
    </w:p>
    <w:p w:rsidR="00AD0555" w:rsidRDefault="00AD0555" w:rsidP="00AD0555">
      <w:pPr>
        <w:spacing w:line="360" w:lineRule="auto"/>
        <w:rPr>
          <w:rFonts w:ascii="Times New Roman" w:hAnsi="Times New Roman"/>
          <w:sz w:val="24"/>
          <w:szCs w:val="24"/>
          <w:lang w:val="es-AR"/>
        </w:rPr>
      </w:pPr>
      <w:r>
        <w:rPr>
          <w:rFonts w:ascii="Times New Roman" w:hAnsi="Times New Roman"/>
          <w:sz w:val="24"/>
          <w:szCs w:val="24"/>
          <w:lang w:val="es-AR"/>
        </w:rPr>
        <w:t>Equ</w:t>
      </w:r>
      <w:r w:rsidR="00C804DA">
        <w:rPr>
          <w:rFonts w:ascii="Times New Roman" w:hAnsi="Times New Roman"/>
          <w:sz w:val="24"/>
          <w:szCs w:val="24"/>
          <w:lang w:val="es-AR"/>
        </w:rPr>
        <w:t>ipo de Auxiliares: En instancia de resolución luego de las entrevistas interinas del presente cuatrimestre</w:t>
      </w:r>
      <w:bookmarkStart w:id="0" w:name="_GoBack"/>
      <w:bookmarkEnd w:id="0"/>
      <w:r>
        <w:rPr>
          <w:rFonts w:ascii="Times New Roman" w:hAnsi="Times New Roman"/>
          <w:sz w:val="24"/>
          <w:szCs w:val="24"/>
          <w:lang w:val="es-AR"/>
        </w:rPr>
        <w:t>.</w:t>
      </w:r>
    </w:p>
    <w:p w:rsidR="00AD0555" w:rsidRDefault="00AD0555" w:rsidP="00AD0555">
      <w:pPr>
        <w:spacing w:line="360" w:lineRule="auto"/>
        <w:rPr>
          <w:rFonts w:ascii="Times New Roman" w:hAnsi="Times New Roman"/>
          <w:sz w:val="24"/>
          <w:szCs w:val="24"/>
          <w:lang w:val="es-AR"/>
        </w:rPr>
      </w:pPr>
      <w:r>
        <w:rPr>
          <w:rFonts w:ascii="Times New Roman" w:hAnsi="Times New Roman"/>
          <w:b/>
          <w:sz w:val="24"/>
          <w:szCs w:val="24"/>
          <w:lang w:val="es-AR"/>
        </w:rPr>
        <w:t>2)</w:t>
      </w:r>
      <w:r>
        <w:rPr>
          <w:rFonts w:ascii="Times New Roman" w:hAnsi="Times New Roman"/>
          <w:sz w:val="24"/>
          <w:szCs w:val="24"/>
          <w:lang w:val="es-AR"/>
        </w:rPr>
        <w:t xml:space="preserve"> FUNDAMENTACION:</w:t>
      </w:r>
    </w:p>
    <w:p w:rsidR="00AD0555" w:rsidRDefault="00AD0555" w:rsidP="00AD0555">
      <w:pPr>
        <w:pStyle w:val="Textosinformato"/>
        <w:spacing w:line="360" w:lineRule="auto"/>
        <w:jc w:val="both"/>
        <w:rPr>
          <w:rFonts w:ascii="Times New Roman" w:hAnsi="Times New Roman"/>
          <w:sz w:val="24"/>
          <w:szCs w:val="24"/>
        </w:rPr>
      </w:pPr>
      <w:r>
        <w:rPr>
          <w:rFonts w:ascii="Times New Roman" w:hAnsi="Times New Roman"/>
          <w:sz w:val="24"/>
          <w:szCs w:val="24"/>
        </w:rPr>
        <w:t xml:space="preserve">El desarrollo del taller de Expresión No Verbal I introduce a las alumnas y los alumnos en temáticas relativas a la educación artística en la escuela. Se concibe como un espacio que permite a los alumnos y las alumnas re-conocer su saber plástico, corporal y musical como saber en estado incorporado que integra su sentido común y se manifiesta en las prácticas sociales cotidianas. El re-conocimiento de estas prácticas como constitutivas de cada sujeto da lugar a una comprensión de la relación que como sujetos sociales han construido con el campo artístico, recreativo y escolar. </w:t>
      </w:r>
    </w:p>
    <w:p w:rsidR="00AD0555" w:rsidRDefault="00AD0555" w:rsidP="00AD0555">
      <w:pPr>
        <w:pStyle w:val="Textosinformato"/>
        <w:spacing w:line="360" w:lineRule="auto"/>
        <w:jc w:val="both"/>
        <w:rPr>
          <w:rFonts w:ascii="Times New Roman" w:hAnsi="Times New Roman"/>
          <w:sz w:val="24"/>
          <w:szCs w:val="24"/>
        </w:rPr>
      </w:pPr>
      <w:r>
        <w:rPr>
          <w:rFonts w:ascii="Times New Roman" w:hAnsi="Times New Roman"/>
          <w:sz w:val="24"/>
          <w:szCs w:val="24"/>
        </w:rPr>
        <w:t xml:space="preserve">El desarrollo de experiencias en las que los y las alumnas produzcan composiciones artísticas, y desarrollen actividades recreativas será un punto de partida para debatir significados vinculados a lo estético, lo expresivo y lo artístico. La profundización de estas temáticas y su puesta en tensión con las actividades que en la escuela son denominadas "artísticas" y </w:t>
      </w:r>
      <w:r>
        <w:rPr>
          <w:rFonts w:ascii="Times New Roman" w:hAnsi="Times New Roman"/>
          <w:sz w:val="24"/>
          <w:szCs w:val="24"/>
        </w:rPr>
        <w:lastRenderedPageBreak/>
        <w:t>"recreativas" permitirán comprender el lugar que ocupan la educación artística y la educación corporal en la escuela primaria. Asimismo, se analiza su función y su valor social. En este sentido se considera fundamental orientar a las alumnas y los alumnos hacia una comprensión de la realidad de la escuela primaria en la que la presencia concreta de lo estético - expresivo se extiende más allá de lo que es reconocido en el ámbito curricular como educación artística y educación física.</w:t>
      </w:r>
    </w:p>
    <w:p w:rsidR="00AD0555" w:rsidRDefault="00AD0555" w:rsidP="00AD0555">
      <w:pPr>
        <w:pStyle w:val="Textosinformato"/>
        <w:spacing w:line="360" w:lineRule="auto"/>
        <w:jc w:val="both"/>
        <w:rPr>
          <w:rFonts w:ascii="Times New Roman" w:hAnsi="Times New Roman"/>
          <w:sz w:val="24"/>
          <w:szCs w:val="24"/>
        </w:rPr>
      </w:pPr>
      <w:r>
        <w:rPr>
          <w:rFonts w:ascii="Times New Roman" w:hAnsi="Times New Roman"/>
          <w:sz w:val="24"/>
          <w:szCs w:val="24"/>
        </w:rPr>
        <w:t xml:space="preserve">Para completar la aproximación al campo de la educación artística se desarrolla una caracterización de </w:t>
      </w:r>
      <w:smartTag w:uri="urn:schemas-microsoft-com:office:smarttags" w:element="PersonName">
        <w:smartTagPr>
          <w:attr w:name="ProductID" w:val="la Plástica"/>
        </w:smartTagPr>
        <w:r>
          <w:rPr>
            <w:rFonts w:ascii="Times New Roman" w:hAnsi="Times New Roman"/>
            <w:sz w:val="24"/>
            <w:szCs w:val="24"/>
          </w:rPr>
          <w:t>la Plástica</w:t>
        </w:r>
      </w:smartTag>
      <w:r>
        <w:rPr>
          <w:rFonts w:ascii="Times New Roman" w:hAnsi="Times New Roman"/>
          <w:sz w:val="24"/>
          <w:szCs w:val="24"/>
        </w:rPr>
        <w:t xml:space="preserve">, </w:t>
      </w:r>
      <w:smartTag w:uri="urn:schemas-microsoft-com:office:smarttags" w:element="PersonName">
        <w:smartTagPr>
          <w:attr w:name="ProductID" w:val="la Música"/>
        </w:smartTagPr>
        <w:r>
          <w:rPr>
            <w:rFonts w:ascii="Times New Roman" w:hAnsi="Times New Roman"/>
            <w:sz w:val="24"/>
            <w:szCs w:val="24"/>
          </w:rPr>
          <w:t>la Música</w:t>
        </w:r>
      </w:smartTag>
      <w:r>
        <w:rPr>
          <w:rFonts w:ascii="Times New Roman" w:hAnsi="Times New Roman"/>
          <w:sz w:val="24"/>
          <w:szCs w:val="24"/>
        </w:rPr>
        <w:t xml:space="preserve">, el Teatro y el movimiento/danza. Para ello actuarán como productores y espectadores de composiciones, a fin de comprenderlas como producciones generadas por saberes que sustentan y ordenan sus prácticas y en las que es posible analizar su trama significativa con relación a la forma sonora, visual, teatral y/o corporal. </w:t>
      </w:r>
    </w:p>
    <w:p w:rsidR="00AD0555" w:rsidRDefault="00AD0555" w:rsidP="00AD0555">
      <w:pPr>
        <w:pStyle w:val="Textosinformato"/>
        <w:spacing w:line="360" w:lineRule="auto"/>
        <w:jc w:val="both"/>
        <w:rPr>
          <w:rFonts w:ascii="Times New Roman" w:hAnsi="Times New Roman"/>
          <w:sz w:val="24"/>
          <w:szCs w:val="24"/>
        </w:rPr>
      </w:pPr>
      <w:r>
        <w:rPr>
          <w:rFonts w:ascii="Times New Roman" w:hAnsi="Times New Roman"/>
          <w:sz w:val="24"/>
          <w:szCs w:val="24"/>
        </w:rPr>
        <w:t>El eje conceptual que acompaña el desarrollo de todos los encuentros es el siguiente: las prácticas artísticas son prácticas de estetización particulares que producen y reproducen de un modo específico modos de comprender el mundo a partir de un conjunto de disposiciones histórica, social y culturalmente determinadas. A través de las prácticas de estetización, los sujetos se sitúan y reconocen dentro de la trama de relaciones y convenciones escolares, al aprehender y vivenciar significativamente -fundamentalmente con y en el cuerpo-aspectos estructurados y que estructuran a su vez la cultural institucional. Considerar estas nociones permite entender que los aprendizajes denominados como estéticos y artísticos, como así también los corporales, forman parte de toda la educación escolar, es decir, no se sitúan especialmente en el área de aprendizajes llamados “expresivos”. Es así que este programa de trabajo se afirma en una estructura metodológica que privilegia las prácticas performáticas en el seno de las vivencias del taller, más preocupados/as por la búsqueda del sentido estético y artístico de las prácticas que en el aprendizaje particular de los lenguajes.</w:t>
      </w:r>
    </w:p>
    <w:p w:rsidR="00AD0555" w:rsidRDefault="00AD0555" w:rsidP="00AD0555">
      <w:pPr>
        <w:pStyle w:val="Textosinformato"/>
        <w:spacing w:line="360" w:lineRule="auto"/>
        <w:jc w:val="both"/>
        <w:rPr>
          <w:rFonts w:ascii="Times New Roman" w:hAnsi="Times New Roman"/>
          <w:sz w:val="24"/>
          <w:szCs w:val="24"/>
        </w:rPr>
      </w:pPr>
      <w:r>
        <w:rPr>
          <w:rFonts w:ascii="Times New Roman" w:hAnsi="Times New Roman"/>
          <w:sz w:val="24"/>
          <w:szCs w:val="24"/>
        </w:rPr>
        <w:t xml:space="preserve">Los contenidos de este taller están articulados con temáticas del taller de Realidad Educativa y de la cátedra de Filosofía. Asimismo, se considera que los contenidos que aquí se desarrollan son de utilidad para los talleres de Lectura de </w:t>
      </w:r>
      <w:smartTag w:uri="urn:schemas-microsoft-com:office:smarttags" w:element="PersonName">
        <w:smartTagPr>
          <w:attr w:name="ProductID" w:val="la Práctica"/>
        </w:smartTagPr>
        <w:r>
          <w:rPr>
            <w:rFonts w:ascii="Times New Roman" w:hAnsi="Times New Roman"/>
            <w:sz w:val="24"/>
            <w:szCs w:val="24"/>
          </w:rPr>
          <w:t>la Práctica</w:t>
        </w:r>
      </w:smartTag>
      <w:r>
        <w:rPr>
          <w:rFonts w:ascii="Times New Roman" w:hAnsi="Times New Roman"/>
          <w:sz w:val="24"/>
          <w:szCs w:val="24"/>
        </w:rPr>
        <w:t>, tanto por la experiencia que se desarrolla, como por los elementos que se incorporan respecto al análisis de las prácticas en la institución escolar.</w:t>
      </w:r>
    </w:p>
    <w:p w:rsidR="00AD0555" w:rsidRDefault="00AD0555" w:rsidP="00AD0555">
      <w:pPr>
        <w:pStyle w:val="Textosinformato"/>
        <w:spacing w:line="360" w:lineRule="auto"/>
        <w:jc w:val="both"/>
        <w:rPr>
          <w:rFonts w:ascii="Times New Roman" w:hAnsi="Times New Roman"/>
          <w:b/>
          <w:sz w:val="24"/>
          <w:szCs w:val="24"/>
        </w:rPr>
      </w:pPr>
    </w:p>
    <w:p w:rsidR="00AD0555" w:rsidRDefault="00AD0555" w:rsidP="00AD0555">
      <w:pPr>
        <w:spacing w:line="360" w:lineRule="auto"/>
        <w:rPr>
          <w:rFonts w:ascii="Times New Roman" w:hAnsi="Times New Roman"/>
          <w:b/>
          <w:sz w:val="24"/>
          <w:szCs w:val="24"/>
          <w:lang w:val="es-AR"/>
        </w:rPr>
      </w:pPr>
    </w:p>
    <w:p w:rsidR="00AD0555" w:rsidRDefault="00AD0555" w:rsidP="00AD0555">
      <w:pPr>
        <w:spacing w:line="360" w:lineRule="auto"/>
        <w:rPr>
          <w:rFonts w:ascii="Times New Roman" w:hAnsi="Times New Roman"/>
          <w:sz w:val="24"/>
          <w:szCs w:val="24"/>
          <w:lang w:val="es-AR"/>
        </w:rPr>
      </w:pPr>
      <w:r>
        <w:rPr>
          <w:rFonts w:ascii="Times New Roman" w:hAnsi="Times New Roman"/>
          <w:b/>
          <w:sz w:val="24"/>
          <w:szCs w:val="24"/>
          <w:lang w:val="es-AR"/>
        </w:rPr>
        <w:t xml:space="preserve">3) </w:t>
      </w:r>
      <w:r>
        <w:rPr>
          <w:rFonts w:ascii="Times New Roman" w:hAnsi="Times New Roman"/>
          <w:sz w:val="24"/>
          <w:szCs w:val="24"/>
          <w:lang w:val="es-AR"/>
        </w:rPr>
        <w:t>OBJETIVOS:</w:t>
      </w:r>
    </w:p>
    <w:p w:rsidR="00AD0555" w:rsidRDefault="00AD0555" w:rsidP="00AD0555">
      <w:pPr>
        <w:pStyle w:val="Textosinformato"/>
        <w:numPr>
          <w:ilvl w:val="0"/>
          <w:numId w:val="1"/>
        </w:numPr>
        <w:spacing w:line="360" w:lineRule="auto"/>
        <w:jc w:val="both"/>
        <w:rPr>
          <w:rFonts w:ascii="Times New Roman" w:hAnsi="Times New Roman"/>
          <w:sz w:val="24"/>
          <w:szCs w:val="24"/>
        </w:rPr>
      </w:pPr>
      <w:r>
        <w:rPr>
          <w:rFonts w:ascii="Times New Roman" w:hAnsi="Times New Roman"/>
          <w:sz w:val="24"/>
          <w:szCs w:val="24"/>
        </w:rPr>
        <w:t xml:space="preserve">Reconocer-se cómo sujetos productores/receptores de composiciones plásticas, musicales, corporales y teatrales para comprender formas específicas de interpretación de la realidad </w:t>
      </w:r>
    </w:p>
    <w:p w:rsidR="00AD0555" w:rsidRDefault="00AD0555" w:rsidP="00AD0555">
      <w:pPr>
        <w:pStyle w:val="Textosinformato"/>
        <w:numPr>
          <w:ilvl w:val="0"/>
          <w:numId w:val="1"/>
        </w:numPr>
        <w:spacing w:line="360" w:lineRule="auto"/>
        <w:jc w:val="both"/>
        <w:rPr>
          <w:rFonts w:ascii="Times New Roman" w:hAnsi="Times New Roman"/>
          <w:sz w:val="24"/>
          <w:szCs w:val="24"/>
        </w:rPr>
      </w:pPr>
      <w:r>
        <w:rPr>
          <w:rFonts w:ascii="Times New Roman" w:hAnsi="Times New Roman"/>
          <w:sz w:val="24"/>
          <w:szCs w:val="24"/>
        </w:rPr>
        <w:t xml:space="preserve">Analizar los conceptos de prácticas de estetización y prácticas artísticas y aprehender las relaciones con distintos aspectos de la vida cotidiana y de las prácticas escolares cotidianas. </w:t>
      </w:r>
    </w:p>
    <w:p w:rsidR="00AD0555" w:rsidRDefault="00AD0555" w:rsidP="00AD0555">
      <w:pPr>
        <w:pStyle w:val="Textosinformato"/>
        <w:numPr>
          <w:ilvl w:val="0"/>
          <w:numId w:val="1"/>
        </w:numPr>
        <w:spacing w:line="360" w:lineRule="auto"/>
        <w:jc w:val="both"/>
        <w:rPr>
          <w:rFonts w:ascii="Times New Roman" w:hAnsi="Times New Roman"/>
          <w:b/>
          <w:sz w:val="24"/>
          <w:szCs w:val="24"/>
        </w:rPr>
      </w:pPr>
      <w:r>
        <w:rPr>
          <w:rFonts w:ascii="Times New Roman" w:hAnsi="Times New Roman"/>
          <w:sz w:val="24"/>
          <w:szCs w:val="24"/>
        </w:rPr>
        <w:t>Elaborar criterios de análisis de composiciones Plásticas, Musicales, Corporales y Teatrales.</w:t>
      </w:r>
    </w:p>
    <w:p w:rsidR="00AD0555" w:rsidRDefault="00AD0555" w:rsidP="00AD0555">
      <w:pPr>
        <w:spacing w:line="360" w:lineRule="auto"/>
        <w:rPr>
          <w:rFonts w:ascii="Times New Roman" w:hAnsi="Times New Roman"/>
          <w:b/>
          <w:sz w:val="24"/>
          <w:szCs w:val="24"/>
          <w:lang w:val="es-AR"/>
        </w:rPr>
      </w:pPr>
    </w:p>
    <w:p w:rsidR="00AD0555" w:rsidRDefault="00AD0555" w:rsidP="00AD0555">
      <w:pPr>
        <w:spacing w:line="360" w:lineRule="auto"/>
        <w:rPr>
          <w:rFonts w:ascii="Times New Roman" w:hAnsi="Times New Roman"/>
          <w:sz w:val="24"/>
          <w:szCs w:val="24"/>
          <w:lang w:val="es-AR"/>
        </w:rPr>
      </w:pPr>
      <w:r>
        <w:rPr>
          <w:rFonts w:ascii="Times New Roman" w:hAnsi="Times New Roman"/>
          <w:b/>
          <w:sz w:val="24"/>
          <w:szCs w:val="24"/>
          <w:lang w:val="es-AR"/>
        </w:rPr>
        <w:t>4)</w:t>
      </w:r>
      <w:r>
        <w:rPr>
          <w:rFonts w:ascii="Times New Roman" w:hAnsi="Times New Roman"/>
          <w:sz w:val="24"/>
          <w:szCs w:val="24"/>
          <w:lang w:val="es-AR"/>
        </w:rPr>
        <w:t xml:space="preserve"> CONTENIDOS:</w:t>
      </w:r>
    </w:p>
    <w:p w:rsidR="00AD0555" w:rsidRDefault="00AD0555" w:rsidP="00AD0555">
      <w:pPr>
        <w:pStyle w:val="Textosinformato"/>
        <w:spacing w:line="360" w:lineRule="auto"/>
        <w:rPr>
          <w:rFonts w:ascii="Times New Roman" w:hAnsi="Times New Roman"/>
          <w:b/>
          <w:sz w:val="24"/>
          <w:szCs w:val="24"/>
        </w:rPr>
      </w:pPr>
      <w:r>
        <w:rPr>
          <w:rFonts w:ascii="Times New Roman" w:hAnsi="Times New Roman"/>
          <w:b/>
          <w:sz w:val="24"/>
          <w:szCs w:val="24"/>
        </w:rPr>
        <w:t>Núcleo temático 1:</w:t>
      </w:r>
    </w:p>
    <w:p w:rsidR="00AD0555" w:rsidRDefault="00AD0555" w:rsidP="00AD0555">
      <w:pPr>
        <w:pStyle w:val="Textosinformato"/>
        <w:spacing w:line="360" w:lineRule="auto"/>
        <w:jc w:val="center"/>
        <w:rPr>
          <w:rFonts w:ascii="Times New Roman" w:hAnsi="Times New Roman"/>
          <w:b/>
          <w:sz w:val="24"/>
          <w:szCs w:val="24"/>
        </w:rPr>
      </w:pPr>
      <w:r>
        <w:rPr>
          <w:rFonts w:ascii="Times New Roman" w:hAnsi="Times New Roman"/>
          <w:b/>
          <w:sz w:val="24"/>
          <w:szCs w:val="24"/>
        </w:rPr>
        <w:t>PRÁCTICAS DE ESTETIZACIÓN Y PRÁCTICAS ARTÍSTICAS:</w:t>
      </w:r>
    </w:p>
    <w:p w:rsidR="00AD0555" w:rsidRDefault="00AD0555" w:rsidP="00AD0555">
      <w:pPr>
        <w:pStyle w:val="Textosinformato"/>
        <w:spacing w:line="360" w:lineRule="auto"/>
        <w:jc w:val="center"/>
        <w:rPr>
          <w:rFonts w:ascii="Times New Roman" w:hAnsi="Times New Roman"/>
          <w:b/>
          <w:sz w:val="24"/>
          <w:szCs w:val="24"/>
        </w:rPr>
      </w:pPr>
      <w:r>
        <w:rPr>
          <w:rFonts w:ascii="Times New Roman" w:hAnsi="Times New Roman"/>
          <w:b/>
          <w:sz w:val="24"/>
          <w:szCs w:val="24"/>
        </w:rPr>
        <w:t xml:space="preserve">CONTINUIDAD ENTRE </w:t>
      </w:r>
      <w:smartTag w:uri="urn:schemas-microsoft-com:office:smarttags" w:element="PersonName">
        <w:smartTagPr>
          <w:attr w:name="ProductID" w:val="LA VIDA Y"/>
        </w:smartTagPr>
        <w:r>
          <w:rPr>
            <w:rFonts w:ascii="Times New Roman" w:hAnsi="Times New Roman"/>
            <w:b/>
            <w:sz w:val="24"/>
            <w:szCs w:val="24"/>
          </w:rPr>
          <w:t>LA VIDA Y</w:t>
        </w:r>
      </w:smartTag>
      <w:r>
        <w:rPr>
          <w:rFonts w:ascii="Times New Roman" w:hAnsi="Times New Roman"/>
          <w:b/>
          <w:sz w:val="24"/>
          <w:szCs w:val="24"/>
        </w:rPr>
        <w:t xml:space="preserve"> EL ARTE</w:t>
      </w:r>
    </w:p>
    <w:p w:rsidR="00AD0555" w:rsidRDefault="00AD0555" w:rsidP="00AD0555">
      <w:pPr>
        <w:pStyle w:val="Textosinformato"/>
        <w:spacing w:line="360" w:lineRule="auto"/>
        <w:jc w:val="center"/>
        <w:rPr>
          <w:rFonts w:ascii="Times New Roman" w:hAnsi="Times New Roman"/>
          <w:b/>
          <w:sz w:val="24"/>
          <w:szCs w:val="24"/>
        </w:rPr>
      </w:pPr>
    </w:p>
    <w:p w:rsidR="00AD0555" w:rsidRDefault="00AD0555" w:rsidP="00AD0555">
      <w:pPr>
        <w:pStyle w:val="Textosinformato"/>
        <w:spacing w:line="360" w:lineRule="auto"/>
        <w:jc w:val="both"/>
        <w:rPr>
          <w:rFonts w:ascii="Times New Roman" w:hAnsi="Times New Roman"/>
          <w:sz w:val="24"/>
          <w:szCs w:val="24"/>
        </w:rPr>
      </w:pPr>
      <w:r>
        <w:rPr>
          <w:rFonts w:ascii="Times New Roman" w:hAnsi="Times New Roman"/>
          <w:sz w:val="24"/>
          <w:szCs w:val="24"/>
        </w:rPr>
        <w:t>La revisión de interpretaciones difundidas y aceptadas tales como: "el arte separado de la vida", "lo artístico vinculado a dones naturales y a la genialidad", "el arte como producto de la expresión pura", permitirá comprender los fenómenos estéticos y artísticos en términos de prácticas sociales. De esta manera también se incorporará el sentido profundo de la construcción de experiencias, dimensión fundamental para ingresar al sentido del arte como continuidad de la experiencia estética.</w:t>
      </w:r>
    </w:p>
    <w:p w:rsidR="00AD0555" w:rsidRDefault="00AD0555" w:rsidP="00AD0555">
      <w:pPr>
        <w:pStyle w:val="Textosinformato"/>
        <w:numPr>
          <w:ilvl w:val="0"/>
          <w:numId w:val="1"/>
        </w:numPr>
        <w:spacing w:line="360" w:lineRule="auto"/>
        <w:jc w:val="both"/>
        <w:rPr>
          <w:rFonts w:ascii="Times New Roman" w:hAnsi="Times New Roman"/>
          <w:sz w:val="24"/>
          <w:szCs w:val="24"/>
        </w:rPr>
      </w:pPr>
      <w:r>
        <w:rPr>
          <w:rFonts w:ascii="Times New Roman" w:hAnsi="Times New Roman"/>
          <w:sz w:val="24"/>
          <w:szCs w:val="24"/>
        </w:rPr>
        <w:t>Participación obligatoria en una exposición de obras de arte, una obra teatral o de danzas, o de una presentación musical.</w:t>
      </w:r>
    </w:p>
    <w:p w:rsidR="00AD0555" w:rsidRDefault="00AD0555" w:rsidP="00AD0555">
      <w:pPr>
        <w:pStyle w:val="Textosinformato"/>
        <w:numPr>
          <w:ilvl w:val="0"/>
          <w:numId w:val="1"/>
        </w:numPr>
        <w:spacing w:line="360" w:lineRule="auto"/>
        <w:jc w:val="both"/>
        <w:rPr>
          <w:rFonts w:ascii="Times New Roman" w:hAnsi="Times New Roman"/>
          <w:sz w:val="24"/>
          <w:szCs w:val="24"/>
        </w:rPr>
      </w:pPr>
      <w:r>
        <w:rPr>
          <w:rFonts w:ascii="Times New Roman" w:hAnsi="Times New Roman"/>
          <w:sz w:val="24"/>
          <w:szCs w:val="24"/>
        </w:rPr>
        <w:t>Bibliografía:</w:t>
      </w:r>
    </w:p>
    <w:p w:rsidR="00AD0555" w:rsidRDefault="00AD0555" w:rsidP="00AD0555">
      <w:pPr>
        <w:pStyle w:val="Textosinformato"/>
        <w:spacing w:line="360" w:lineRule="auto"/>
        <w:jc w:val="both"/>
        <w:rPr>
          <w:rFonts w:ascii="Times New Roman" w:hAnsi="Times New Roman"/>
          <w:b/>
          <w:sz w:val="24"/>
          <w:szCs w:val="24"/>
        </w:rPr>
      </w:pPr>
    </w:p>
    <w:p w:rsidR="00AD0555" w:rsidRPr="00F37D14" w:rsidRDefault="00AD0555" w:rsidP="00F37D14">
      <w:pPr>
        <w:pStyle w:val="Textosinformato"/>
        <w:spacing w:line="360" w:lineRule="auto"/>
        <w:jc w:val="both"/>
        <w:rPr>
          <w:rFonts w:ascii="Times New Roman" w:hAnsi="Times New Roman"/>
          <w:b/>
          <w:sz w:val="24"/>
          <w:szCs w:val="24"/>
        </w:rPr>
      </w:pPr>
      <w:r>
        <w:rPr>
          <w:rFonts w:ascii="Times New Roman" w:hAnsi="Times New Roman"/>
          <w:b/>
          <w:sz w:val="24"/>
          <w:szCs w:val="24"/>
        </w:rPr>
        <w:t xml:space="preserve">Ficha de cátedra basada en los textos de: </w:t>
      </w:r>
    </w:p>
    <w:p w:rsidR="00AD0555" w:rsidRDefault="00AD0555" w:rsidP="00AD0555">
      <w:pPr>
        <w:pStyle w:val="Textosinformato"/>
        <w:spacing w:line="360" w:lineRule="auto"/>
        <w:jc w:val="both"/>
        <w:rPr>
          <w:rFonts w:ascii="Times New Roman" w:hAnsi="Times New Roman"/>
          <w:sz w:val="24"/>
          <w:szCs w:val="24"/>
          <w:lang w:val="es-AR"/>
        </w:rPr>
      </w:pPr>
      <w:r>
        <w:rPr>
          <w:rFonts w:ascii="Times New Roman" w:hAnsi="Times New Roman"/>
          <w:sz w:val="24"/>
          <w:szCs w:val="24"/>
          <w:lang w:val="es-AR"/>
        </w:rPr>
        <w:t xml:space="preserve">Mandoki, Katia (1994) </w:t>
      </w:r>
      <w:r>
        <w:rPr>
          <w:rFonts w:ascii="Times New Roman" w:hAnsi="Times New Roman"/>
          <w:i/>
          <w:sz w:val="24"/>
          <w:szCs w:val="24"/>
          <w:lang w:val="es-AR"/>
        </w:rPr>
        <w:t>Prosaica. Introducción a la estética de lo cotidiano</w:t>
      </w:r>
      <w:r>
        <w:rPr>
          <w:rFonts w:ascii="Times New Roman" w:hAnsi="Times New Roman"/>
          <w:sz w:val="24"/>
          <w:szCs w:val="24"/>
          <w:lang w:val="es-AR"/>
        </w:rPr>
        <w:t xml:space="preserve"> Madrid: Grijalbo</w:t>
      </w:r>
    </w:p>
    <w:p w:rsidR="00AD0555" w:rsidRDefault="00AD0555" w:rsidP="00AD0555">
      <w:pPr>
        <w:pStyle w:val="Textosinformato"/>
        <w:spacing w:line="360" w:lineRule="auto"/>
        <w:jc w:val="both"/>
        <w:rPr>
          <w:rFonts w:ascii="Times New Roman" w:hAnsi="Times New Roman"/>
          <w:sz w:val="24"/>
          <w:szCs w:val="24"/>
          <w:lang w:val="es-AR"/>
        </w:rPr>
      </w:pPr>
    </w:p>
    <w:p w:rsidR="00AD0555" w:rsidRDefault="00AD0555" w:rsidP="00AD0555">
      <w:pPr>
        <w:pStyle w:val="Textosinformato"/>
        <w:spacing w:line="360" w:lineRule="auto"/>
        <w:jc w:val="both"/>
        <w:rPr>
          <w:rFonts w:ascii="Times New Roman" w:hAnsi="Times New Roman"/>
          <w:b/>
          <w:sz w:val="24"/>
          <w:szCs w:val="24"/>
          <w:lang w:val="es-AR"/>
        </w:rPr>
      </w:pPr>
      <w:r>
        <w:rPr>
          <w:rFonts w:ascii="Times New Roman" w:hAnsi="Times New Roman"/>
          <w:b/>
          <w:sz w:val="24"/>
          <w:szCs w:val="24"/>
          <w:lang w:val="es-AR"/>
        </w:rPr>
        <w:lastRenderedPageBreak/>
        <w:t>Textos:</w:t>
      </w:r>
    </w:p>
    <w:p w:rsidR="00AD0555" w:rsidRDefault="00AD0555" w:rsidP="00AD0555">
      <w:pPr>
        <w:pStyle w:val="Textosinformato"/>
        <w:spacing w:line="360" w:lineRule="auto"/>
        <w:jc w:val="both"/>
        <w:rPr>
          <w:rFonts w:ascii="Times New Roman" w:hAnsi="Times New Roman"/>
          <w:sz w:val="24"/>
          <w:szCs w:val="24"/>
          <w:lang w:val="es-AR"/>
        </w:rPr>
      </w:pPr>
      <w:r>
        <w:rPr>
          <w:rFonts w:ascii="Times New Roman" w:hAnsi="Times New Roman"/>
          <w:sz w:val="24"/>
          <w:szCs w:val="24"/>
          <w:lang w:val="es-AR"/>
        </w:rPr>
        <w:t xml:space="preserve">Milstein, Diana – Mendes, Hector (1993) </w:t>
      </w:r>
      <w:r>
        <w:rPr>
          <w:rFonts w:ascii="Times New Roman" w:hAnsi="Times New Roman"/>
          <w:i/>
          <w:sz w:val="24"/>
          <w:szCs w:val="24"/>
          <w:lang w:val="es-AR"/>
        </w:rPr>
        <w:t>Lo estético y las prácticas de producción simbólica en la vida cotidiana</w:t>
      </w:r>
      <w:r>
        <w:rPr>
          <w:rFonts w:ascii="Times New Roman" w:hAnsi="Times New Roman"/>
          <w:sz w:val="24"/>
          <w:szCs w:val="24"/>
          <w:lang w:val="es-AR"/>
        </w:rPr>
        <w:t xml:space="preserve"> – FACE – UNCo, material de circulación interna</w:t>
      </w:r>
      <w:r w:rsidR="00F37D14">
        <w:rPr>
          <w:rFonts w:ascii="Times New Roman" w:hAnsi="Times New Roman"/>
          <w:sz w:val="24"/>
          <w:szCs w:val="24"/>
          <w:lang w:val="es-AR"/>
        </w:rPr>
        <w:t>.</w:t>
      </w:r>
    </w:p>
    <w:p w:rsidR="00F37D14" w:rsidRDefault="00F37D14" w:rsidP="00F37D14">
      <w:pPr>
        <w:pStyle w:val="Textosinformato"/>
        <w:spacing w:line="360" w:lineRule="auto"/>
        <w:jc w:val="both"/>
        <w:rPr>
          <w:rFonts w:ascii="Times New Roman" w:hAnsi="Times New Roman"/>
          <w:sz w:val="24"/>
          <w:szCs w:val="24"/>
        </w:rPr>
      </w:pPr>
      <w:r>
        <w:rPr>
          <w:rFonts w:ascii="Times New Roman" w:hAnsi="Times New Roman"/>
          <w:sz w:val="24"/>
          <w:szCs w:val="24"/>
        </w:rPr>
        <w:t xml:space="preserve">Milstein, Diana y Mendes, Héctor (1999) </w:t>
      </w:r>
      <w:smartTag w:uri="urn:schemas-microsoft-com:office:smarttags" w:element="PersonName">
        <w:smartTagPr>
          <w:attr w:name="ProductID" w:val="LA ESCUELA"/>
        </w:smartTagPr>
        <w:r>
          <w:rPr>
            <w:rFonts w:ascii="Times New Roman" w:hAnsi="Times New Roman"/>
            <w:i/>
            <w:sz w:val="24"/>
            <w:szCs w:val="24"/>
          </w:rPr>
          <w:t>La Escuela</w:t>
        </w:r>
      </w:smartTag>
      <w:r>
        <w:rPr>
          <w:rFonts w:ascii="Times New Roman" w:hAnsi="Times New Roman"/>
          <w:i/>
          <w:sz w:val="24"/>
          <w:szCs w:val="24"/>
        </w:rPr>
        <w:t xml:space="preserve"> en el Cuerpo</w:t>
      </w:r>
      <w:r>
        <w:rPr>
          <w:rFonts w:ascii="Times New Roman" w:hAnsi="Times New Roman"/>
          <w:sz w:val="24"/>
          <w:szCs w:val="24"/>
        </w:rPr>
        <w:t>. Miño y Dávila. Madrid (Capítulos I, II y IV).</w:t>
      </w:r>
    </w:p>
    <w:p w:rsidR="00AD0555" w:rsidRDefault="00AD0555" w:rsidP="00AD0555">
      <w:pPr>
        <w:pStyle w:val="Textosinformato"/>
        <w:spacing w:line="360" w:lineRule="auto"/>
        <w:jc w:val="both"/>
        <w:rPr>
          <w:rFonts w:ascii="Times New Roman" w:hAnsi="Times New Roman"/>
          <w:sz w:val="24"/>
          <w:szCs w:val="24"/>
        </w:rPr>
      </w:pPr>
      <w:r>
        <w:rPr>
          <w:rFonts w:ascii="Times New Roman" w:hAnsi="Times New Roman"/>
          <w:sz w:val="24"/>
          <w:szCs w:val="24"/>
        </w:rPr>
        <w:t xml:space="preserve">Milstein, Diana (2005) </w:t>
      </w:r>
      <w:r>
        <w:rPr>
          <w:rFonts w:ascii="Times New Roman" w:hAnsi="Times New Roman"/>
          <w:i/>
          <w:sz w:val="24"/>
          <w:szCs w:val="24"/>
        </w:rPr>
        <w:t>La Experiencia Educativa- Escolar como Fuente de Conocimiento</w:t>
      </w:r>
      <w:r>
        <w:rPr>
          <w:rFonts w:ascii="Times New Roman" w:hAnsi="Times New Roman"/>
          <w:sz w:val="24"/>
          <w:szCs w:val="24"/>
        </w:rPr>
        <w:t>. Actas de las Segundas Jornadas Nacionales de Formación Docente Continua. Instituto de Formación Docente Continua – Villa Mercedes – San Luis</w:t>
      </w:r>
    </w:p>
    <w:p w:rsidR="00AD0555" w:rsidRDefault="00AD0555" w:rsidP="00AD0555">
      <w:pPr>
        <w:pStyle w:val="Textosinformato"/>
        <w:spacing w:line="360" w:lineRule="auto"/>
        <w:rPr>
          <w:rFonts w:ascii="Times New Roman" w:hAnsi="Times New Roman"/>
          <w:b/>
          <w:sz w:val="24"/>
          <w:szCs w:val="24"/>
        </w:rPr>
      </w:pPr>
    </w:p>
    <w:p w:rsidR="00AD0555" w:rsidRDefault="00AD0555" w:rsidP="00AD0555">
      <w:pPr>
        <w:pStyle w:val="Textosinformato"/>
        <w:spacing w:line="360" w:lineRule="auto"/>
        <w:rPr>
          <w:rFonts w:ascii="Times New Roman" w:hAnsi="Times New Roman"/>
          <w:b/>
          <w:sz w:val="24"/>
          <w:szCs w:val="24"/>
        </w:rPr>
      </w:pPr>
      <w:r>
        <w:rPr>
          <w:rFonts w:ascii="Times New Roman" w:hAnsi="Times New Roman"/>
          <w:b/>
          <w:sz w:val="24"/>
          <w:szCs w:val="24"/>
        </w:rPr>
        <w:t>Núcleo temático 2:</w:t>
      </w:r>
    </w:p>
    <w:p w:rsidR="00AD0555" w:rsidRDefault="00AD0555" w:rsidP="00AD0555">
      <w:pPr>
        <w:pStyle w:val="Textosinformato"/>
        <w:spacing w:line="360" w:lineRule="auto"/>
        <w:jc w:val="center"/>
        <w:rPr>
          <w:rFonts w:ascii="Times New Roman" w:hAnsi="Times New Roman"/>
          <w:b/>
          <w:sz w:val="24"/>
          <w:szCs w:val="24"/>
        </w:rPr>
      </w:pPr>
      <w:r>
        <w:rPr>
          <w:rFonts w:ascii="Times New Roman" w:hAnsi="Times New Roman"/>
          <w:b/>
          <w:sz w:val="24"/>
          <w:szCs w:val="24"/>
        </w:rPr>
        <w:t>LENGUAJES NO VERBALES: PARTICULARIDADES</w:t>
      </w:r>
    </w:p>
    <w:p w:rsidR="00AD0555" w:rsidRDefault="00AD0555" w:rsidP="00AD0555">
      <w:pPr>
        <w:pStyle w:val="Textosinformato"/>
        <w:spacing w:line="360" w:lineRule="auto"/>
        <w:jc w:val="center"/>
        <w:rPr>
          <w:rFonts w:ascii="Times New Roman" w:hAnsi="Times New Roman"/>
          <w:b/>
          <w:sz w:val="24"/>
          <w:szCs w:val="24"/>
        </w:rPr>
      </w:pPr>
    </w:p>
    <w:p w:rsidR="00AD0555" w:rsidRDefault="00AD0555" w:rsidP="00AD0555">
      <w:pPr>
        <w:pStyle w:val="Textosinformato"/>
        <w:spacing w:line="360" w:lineRule="auto"/>
        <w:jc w:val="center"/>
        <w:rPr>
          <w:rFonts w:ascii="Times New Roman" w:hAnsi="Times New Roman"/>
          <w:sz w:val="24"/>
          <w:szCs w:val="24"/>
        </w:rPr>
      </w:pPr>
      <w:r>
        <w:rPr>
          <w:rFonts w:ascii="Times New Roman" w:hAnsi="Times New Roman"/>
          <w:sz w:val="24"/>
          <w:szCs w:val="24"/>
        </w:rPr>
        <w:t xml:space="preserve">Comprender y comprender-se como productor y público de prácticas artísticas requiere alcanzar el sentido y los fundamentos de los lenguajes no verbales tanto en sus similitudes como en sus diferencias, en sus aspectos que admiten pensarlos como composiciones, así como en las particularidades que permiten el encuentro con los mundos de la imagen, el movimiento, el sonido y la </w:t>
      </w:r>
      <w:r>
        <w:rPr>
          <w:rFonts w:ascii="Times New Roman" w:hAnsi="Times New Roman"/>
          <w:i/>
          <w:sz w:val="24"/>
          <w:szCs w:val="24"/>
        </w:rPr>
        <w:t>performance.</w:t>
      </w:r>
      <w:r>
        <w:rPr>
          <w:rFonts w:ascii="Times New Roman" w:hAnsi="Times New Roman"/>
          <w:sz w:val="24"/>
          <w:szCs w:val="24"/>
        </w:rPr>
        <w:t xml:space="preserve"> Nos detendremos en el movimiento y en la danza como una primera aproximación cuya continuidad se proyectara en el Taller II de Expresión No Verbal.</w:t>
      </w:r>
    </w:p>
    <w:p w:rsidR="00AD0555" w:rsidRDefault="00AD0555" w:rsidP="00AD0555">
      <w:pPr>
        <w:pStyle w:val="Textosinformato"/>
        <w:numPr>
          <w:ilvl w:val="0"/>
          <w:numId w:val="1"/>
        </w:numPr>
        <w:spacing w:line="360" w:lineRule="auto"/>
        <w:jc w:val="both"/>
        <w:rPr>
          <w:rFonts w:ascii="Times New Roman" w:hAnsi="Times New Roman"/>
          <w:b/>
          <w:sz w:val="24"/>
          <w:szCs w:val="24"/>
        </w:rPr>
      </w:pPr>
      <w:r>
        <w:rPr>
          <w:rFonts w:ascii="Times New Roman" w:hAnsi="Times New Roman"/>
          <w:sz w:val="24"/>
          <w:szCs w:val="24"/>
        </w:rPr>
        <w:t>Participación obligatoria en una exposición de obras de arte, una obra teatral o de danzas, o de una presentación musical, en experiencias con los distintos lenguajes en el taller y la presentación y análisis del film “</w:t>
      </w:r>
      <w:r>
        <w:rPr>
          <w:rFonts w:ascii="Times New Roman" w:hAnsi="Times New Roman"/>
          <w:i/>
          <w:sz w:val="24"/>
          <w:szCs w:val="24"/>
        </w:rPr>
        <w:t>Tocando el viento”</w:t>
      </w:r>
      <w:r>
        <w:rPr>
          <w:rFonts w:ascii="Times New Roman" w:hAnsi="Times New Roman"/>
          <w:sz w:val="24"/>
          <w:szCs w:val="24"/>
        </w:rPr>
        <w:t>Inglaterra 1997, Dir. Mark Herman.</w:t>
      </w:r>
    </w:p>
    <w:p w:rsidR="00AD0555" w:rsidRDefault="00AD0555" w:rsidP="00AD0555">
      <w:pPr>
        <w:pStyle w:val="Textosinformato"/>
        <w:numPr>
          <w:ilvl w:val="0"/>
          <w:numId w:val="1"/>
        </w:numPr>
        <w:spacing w:line="360" w:lineRule="auto"/>
        <w:jc w:val="both"/>
        <w:rPr>
          <w:rFonts w:ascii="Times New Roman" w:hAnsi="Times New Roman"/>
          <w:b/>
          <w:sz w:val="24"/>
          <w:szCs w:val="24"/>
        </w:rPr>
      </w:pPr>
      <w:r>
        <w:rPr>
          <w:rFonts w:ascii="Times New Roman" w:hAnsi="Times New Roman"/>
          <w:sz w:val="24"/>
          <w:szCs w:val="24"/>
        </w:rPr>
        <w:t>Bibliografía:</w:t>
      </w:r>
    </w:p>
    <w:p w:rsidR="00AD0555" w:rsidRDefault="00AD0555" w:rsidP="00AD0555">
      <w:pPr>
        <w:pStyle w:val="Textosinformato"/>
        <w:spacing w:line="360" w:lineRule="auto"/>
        <w:jc w:val="both"/>
        <w:rPr>
          <w:rFonts w:ascii="Times New Roman" w:hAnsi="Times New Roman"/>
          <w:b/>
          <w:sz w:val="24"/>
          <w:szCs w:val="24"/>
        </w:rPr>
      </w:pPr>
    </w:p>
    <w:p w:rsidR="00AD0555" w:rsidRDefault="00AD0555" w:rsidP="00AD0555">
      <w:pPr>
        <w:pStyle w:val="Textosinformato"/>
        <w:spacing w:line="360" w:lineRule="auto"/>
        <w:jc w:val="both"/>
        <w:rPr>
          <w:rFonts w:ascii="Times New Roman" w:hAnsi="Times New Roman"/>
          <w:sz w:val="24"/>
          <w:szCs w:val="24"/>
        </w:rPr>
      </w:pPr>
      <w:r>
        <w:rPr>
          <w:rFonts w:ascii="Times New Roman" w:hAnsi="Times New Roman"/>
          <w:b/>
          <w:sz w:val="24"/>
          <w:szCs w:val="24"/>
        </w:rPr>
        <w:t>Ficha de cátedra:</w:t>
      </w:r>
      <w:r>
        <w:rPr>
          <w:rFonts w:ascii="Times New Roman" w:hAnsi="Times New Roman"/>
          <w:sz w:val="24"/>
          <w:szCs w:val="24"/>
        </w:rPr>
        <w:t xml:space="preserve"> </w:t>
      </w:r>
    </w:p>
    <w:p w:rsidR="00AD0555" w:rsidRDefault="00AD0555" w:rsidP="00AD0555">
      <w:pPr>
        <w:pStyle w:val="Textosinformato"/>
        <w:spacing w:line="360" w:lineRule="auto"/>
        <w:rPr>
          <w:rFonts w:ascii="Times New Roman" w:hAnsi="Times New Roman"/>
          <w:sz w:val="24"/>
          <w:szCs w:val="24"/>
        </w:rPr>
      </w:pPr>
      <w:r>
        <w:rPr>
          <w:rFonts w:ascii="Times New Roman" w:hAnsi="Times New Roman"/>
          <w:sz w:val="24"/>
          <w:szCs w:val="24"/>
        </w:rPr>
        <w:t xml:space="preserve">Dewey John, (1938) </w:t>
      </w:r>
      <w:r>
        <w:rPr>
          <w:rFonts w:ascii="Times New Roman" w:hAnsi="Times New Roman"/>
          <w:i/>
          <w:sz w:val="24"/>
          <w:szCs w:val="24"/>
        </w:rPr>
        <w:t>El arte como experiencia</w:t>
      </w:r>
      <w:r>
        <w:rPr>
          <w:rFonts w:ascii="Times New Roman" w:hAnsi="Times New Roman"/>
          <w:sz w:val="24"/>
          <w:szCs w:val="24"/>
        </w:rPr>
        <w:t>. Fondo de Cultura Económica. México (Fragmentos Cap. I y IV)</w:t>
      </w:r>
    </w:p>
    <w:p w:rsidR="00F37D14" w:rsidRDefault="00F37D14" w:rsidP="00AD0555">
      <w:pPr>
        <w:pStyle w:val="Textosinformato"/>
        <w:spacing w:line="360" w:lineRule="auto"/>
        <w:jc w:val="both"/>
        <w:rPr>
          <w:rFonts w:ascii="Times New Roman" w:hAnsi="Times New Roman"/>
          <w:b/>
          <w:sz w:val="24"/>
          <w:szCs w:val="24"/>
        </w:rPr>
      </w:pPr>
    </w:p>
    <w:p w:rsidR="00AD0555" w:rsidRDefault="00AD0555" w:rsidP="00AD0555">
      <w:pPr>
        <w:pStyle w:val="Textosinformato"/>
        <w:spacing w:line="360" w:lineRule="auto"/>
        <w:jc w:val="both"/>
        <w:rPr>
          <w:rFonts w:ascii="Times New Roman" w:hAnsi="Times New Roman"/>
          <w:b/>
          <w:sz w:val="24"/>
          <w:szCs w:val="24"/>
        </w:rPr>
      </w:pPr>
      <w:r>
        <w:rPr>
          <w:rFonts w:ascii="Times New Roman" w:hAnsi="Times New Roman"/>
          <w:b/>
          <w:sz w:val="24"/>
          <w:szCs w:val="24"/>
        </w:rPr>
        <w:t>Texto:</w:t>
      </w:r>
    </w:p>
    <w:p w:rsidR="00AD0555" w:rsidRDefault="00AD0555" w:rsidP="00AD0555">
      <w:pPr>
        <w:pStyle w:val="Textosinformato"/>
        <w:spacing w:line="360" w:lineRule="auto"/>
        <w:rPr>
          <w:rFonts w:ascii="Times New Roman" w:hAnsi="Times New Roman"/>
          <w:sz w:val="24"/>
          <w:szCs w:val="24"/>
        </w:rPr>
      </w:pPr>
      <w:r>
        <w:rPr>
          <w:rFonts w:ascii="Times New Roman" w:hAnsi="Times New Roman"/>
          <w:sz w:val="24"/>
          <w:szCs w:val="24"/>
        </w:rPr>
        <w:lastRenderedPageBreak/>
        <w:t>Milstein, Diana (1996)</w:t>
      </w:r>
      <w:r>
        <w:rPr>
          <w:rFonts w:ascii="Times New Roman" w:hAnsi="Times New Roman"/>
          <w:i/>
          <w:sz w:val="24"/>
          <w:szCs w:val="24"/>
        </w:rPr>
        <w:t xml:space="preserve"> Aproximaciones al campo artístico</w:t>
      </w:r>
      <w:r>
        <w:rPr>
          <w:rFonts w:ascii="Times New Roman" w:hAnsi="Times New Roman"/>
          <w:sz w:val="24"/>
          <w:szCs w:val="24"/>
        </w:rPr>
        <w:t xml:space="preserve"> Ficha de cátedra (fragmentos de textos de Calarota, González, Hamphrey, Mondrian, Schaffer, Selden, Stokoe y Swanwick) Mimeo</w:t>
      </w:r>
    </w:p>
    <w:p w:rsidR="00AD0555" w:rsidRDefault="00AD0555" w:rsidP="00AD0555">
      <w:pPr>
        <w:pStyle w:val="Textosinformato"/>
        <w:spacing w:line="360" w:lineRule="auto"/>
        <w:jc w:val="both"/>
        <w:rPr>
          <w:rFonts w:ascii="Times New Roman" w:hAnsi="Times New Roman"/>
          <w:b/>
          <w:sz w:val="24"/>
          <w:szCs w:val="24"/>
        </w:rPr>
      </w:pPr>
    </w:p>
    <w:p w:rsidR="00AD0555" w:rsidRDefault="00AD0555" w:rsidP="00AD0555">
      <w:pPr>
        <w:pStyle w:val="Textosinformato"/>
        <w:spacing w:line="360" w:lineRule="auto"/>
        <w:jc w:val="both"/>
        <w:rPr>
          <w:rFonts w:ascii="Times New Roman" w:hAnsi="Times New Roman"/>
          <w:b/>
          <w:sz w:val="24"/>
          <w:szCs w:val="24"/>
        </w:rPr>
      </w:pPr>
      <w:r>
        <w:rPr>
          <w:rFonts w:ascii="Times New Roman" w:hAnsi="Times New Roman"/>
          <w:b/>
          <w:sz w:val="24"/>
          <w:szCs w:val="24"/>
        </w:rPr>
        <w:t xml:space="preserve">Núcleo temático 3: </w:t>
      </w:r>
    </w:p>
    <w:p w:rsidR="00AD0555" w:rsidRDefault="00AD0555" w:rsidP="00AD0555">
      <w:pPr>
        <w:pStyle w:val="Textosinformato"/>
        <w:spacing w:line="360" w:lineRule="auto"/>
        <w:jc w:val="center"/>
        <w:rPr>
          <w:rFonts w:ascii="Times New Roman" w:hAnsi="Times New Roman"/>
          <w:b/>
          <w:sz w:val="24"/>
          <w:szCs w:val="24"/>
        </w:rPr>
      </w:pPr>
      <w:r>
        <w:rPr>
          <w:rFonts w:ascii="Times New Roman" w:hAnsi="Times New Roman"/>
          <w:b/>
          <w:sz w:val="24"/>
          <w:szCs w:val="24"/>
        </w:rPr>
        <w:t xml:space="preserve">EXPERIENCIA, ARTE Y CUERPO EN </w:t>
      </w:r>
      <w:smartTag w:uri="urn:schemas-microsoft-com:office:smarttags" w:element="PersonName">
        <w:smartTagPr>
          <w:attr w:name="ProductID" w:val="LA ESCUELA"/>
        </w:smartTagPr>
        <w:r>
          <w:rPr>
            <w:rFonts w:ascii="Times New Roman" w:hAnsi="Times New Roman"/>
            <w:b/>
            <w:sz w:val="24"/>
            <w:szCs w:val="24"/>
          </w:rPr>
          <w:t>LA ESCUELA</w:t>
        </w:r>
      </w:smartTag>
      <w:r>
        <w:rPr>
          <w:rFonts w:ascii="Times New Roman" w:hAnsi="Times New Roman"/>
          <w:b/>
          <w:sz w:val="24"/>
          <w:szCs w:val="24"/>
        </w:rPr>
        <w:t xml:space="preserve">: </w:t>
      </w:r>
    </w:p>
    <w:p w:rsidR="00AD0555" w:rsidRDefault="00AD0555" w:rsidP="00AD0555">
      <w:pPr>
        <w:pStyle w:val="Textosinformato"/>
        <w:spacing w:line="360" w:lineRule="auto"/>
        <w:jc w:val="center"/>
        <w:rPr>
          <w:rFonts w:ascii="Times New Roman" w:hAnsi="Times New Roman"/>
          <w:b/>
          <w:sz w:val="24"/>
          <w:szCs w:val="24"/>
        </w:rPr>
      </w:pPr>
      <w:r>
        <w:rPr>
          <w:rFonts w:ascii="Times New Roman" w:hAnsi="Times New Roman"/>
          <w:b/>
          <w:sz w:val="24"/>
          <w:szCs w:val="24"/>
        </w:rPr>
        <w:t>UNA PRIMERA APROXIMACIÓN</w:t>
      </w:r>
    </w:p>
    <w:p w:rsidR="00AD0555" w:rsidRDefault="00AD0555" w:rsidP="00AD0555">
      <w:pPr>
        <w:autoSpaceDE w:val="0"/>
        <w:autoSpaceDN w:val="0"/>
        <w:adjustRightInd w:val="0"/>
        <w:spacing w:line="360" w:lineRule="auto"/>
        <w:jc w:val="both"/>
        <w:rPr>
          <w:rFonts w:ascii="Times New Roman" w:hAnsi="Times New Roman"/>
          <w:color w:val="292526"/>
          <w:sz w:val="24"/>
          <w:szCs w:val="24"/>
          <w:lang w:val="es-ES"/>
        </w:rPr>
      </w:pPr>
      <w:r>
        <w:rPr>
          <w:rFonts w:ascii="Times New Roman" w:hAnsi="Times New Roman"/>
          <w:color w:val="292526"/>
          <w:sz w:val="24"/>
          <w:szCs w:val="24"/>
          <w:lang w:val="es-ES"/>
        </w:rPr>
        <w:t xml:space="preserve">En la escuela, el trabajo pedagógico en el cuerpo forma parte de la construcción de los niños y las niñas como alumnos y alumnas. Este aspecto, por lo general silenciado, abre la posibilidad de abordar la problemática de la educación artística escolar desde una perspectiva experiencial y comprensiva, la experiencia escolar analizada en su complejidad. En este sentido, resulta indispensable atender a los modos escolares  de internalización de las dimensiones espacio temporales y de la estética escolar, como parte de un modo de ordenamiento de sujetos y objetos que condicionan las posibilidades de ingreso de los lenguajes artísticos al mundo cotidiano de la escuela. </w:t>
      </w:r>
    </w:p>
    <w:p w:rsidR="00AD0555" w:rsidRDefault="00AD0555" w:rsidP="00AD0555">
      <w:pPr>
        <w:pStyle w:val="Textosinformato"/>
        <w:numPr>
          <w:ilvl w:val="0"/>
          <w:numId w:val="1"/>
        </w:numPr>
        <w:spacing w:line="360" w:lineRule="auto"/>
        <w:jc w:val="both"/>
        <w:rPr>
          <w:rFonts w:ascii="Times New Roman" w:hAnsi="Times New Roman"/>
          <w:b/>
          <w:sz w:val="24"/>
          <w:szCs w:val="24"/>
        </w:rPr>
      </w:pPr>
      <w:r>
        <w:rPr>
          <w:rFonts w:ascii="Times New Roman" w:hAnsi="Times New Roman"/>
          <w:sz w:val="24"/>
          <w:szCs w:val="24"/>
        </w:rPr>
        <w:t xml:space="preserve">Participación obligatoria en una exposición de obras de arte, una obra teatral o de danzas, o de una presentación musical, en experiencias con los distintos lenguajes en el taller y la presentación y análisis del film </w:t>
      </w:r>
      <w:r>
        <w:rPr>
          <w:rFonts w:ascii="Times New Roman" w:hAnsi="Times New Roman"/>
          <w:i/>
          <w:sz w:val="24"/>
          <w:szCs w:val="24"/>
        </w:rPr>
        <w:t xml:space="preserve">Niños del cielo </w:t>
      </w:r>
      <w:r>
        <w:rPr>
          <w:rFonts w:ascii="Times New Roman" w:hAnsi="Times New Roman"/>
          <w:sz w:val="24"/>
          <w:szCs w:val="24"/>
        </w:rPr>
        <w:t>Irán, 1997 – Majid Majidi.</w:t>
      </w:r>
    </w:p>
    <w:p w:rsidR="00AD0555" w:rsidRDefault="00AD0555" w:rsidP="00AD0555">
      <w:pPr>
        <w:pStyle w:val="Textosinformato"/>
        <w:numPr>
          <w:ilvl w:val="0"/>
          <w:numId w:val="1"/>
        </w:numPr>
        <w:spacing w:line="360" w:lineRule="auto"/>
        <w:jc w:val="both"/>
        <w:rPr>
          <w:rFonts w:ascii="Times New Roman" w:hAnsi="Times New Roman"/>
          <w:b/>
          <w:sz w:val="24"/>
          <w:szCs w:val="24"/>
        </w:rPr>
      </w:pPr>
      <w:r>
        <w:rPr>
          <w:rFonts w:ascii="Times New Roman" w:hAnsi="Times New Roman"/>
          <w:sz w:val="24"/>
          <w:szCs w:val="24"/>
        </w:rPr>
        <w:t>Bibliografía:</w:t>
      </w:r>
    </w:p>
    <w:p w:rsidR="00AD0555" w:rsidRDefault="00AD0555" w:rsidP="00AD0555">
      <w:pPr>
        <w:pStyle w:val="Textosinformato"/>
        <w:spacing w:line="360" w:lineRule="auto"/>
        <w:jc w:val="both"/>
        <w:rPr>
          <w:rFonts w:ascii="Times New Roman" w:hAnsi="Times New Roman"/>
          <w:sz w:val="24"/>
          <w:szCs w:val="24"/>
        </w:rPr>
      </w:pPr>
    </w:p>
    <w:p w:rsidR="00AD0555" w:rsidRDefault="00AD0555" w:rsidP="00AD0555">
      <w:pPr>
        <w:pStyle w:val="Textosinformato"/>
        <w:spacing w:line="360" w:lineRule="auto"/>
        <w:jc w:val="both"/>
        <w:rPr>
          <w:rFonts w:ascii="Times New Roman" w:hAnsi="Times New Roman"/>
          <w:b/>
          <w:sz w:val="24"/>
          <w:szCs w:val="24"/>
        </w:rPr>
      </w:pPr>
      <w:r>
        <w:rPr>
          <w:rFonts w:ascii="Times New Roman" w:hAnsi="Times New Roman"/>
          <w:b/>
          <w:sz w:val="24"/>
          <w:szCs w:val="24"/>
        </w:rPr>
        <w:t>Textos:</w:t>
      </w:r>
    </w:p>
    <w:p w:rsidR="00F37D14" w:rsidRDefault="00F37D14" w:rsidP="00F37D14">
      <w:pPr>
        <w:pStyle w:val="Textosinformato"/>
        <w:spacing w:line="360" w:lineRule="auto"/>
        <w:jc w:val="both"/>
        <w:rPr>
          <w:rFonts w:ascii="Times New Roman" w:hAnsi="Times New Roman"/>
          <w:sz w:val="24"/>
          <w:szCs w:val="24"/>
          <w:lang w:val="es-AR"/>
        </w:rPr>
      </w:pPr>
      <w:r>
        <w:rPr>
          <w:rFonts w:ascii="Times New Roman" w:hAnsi="Times New Roman"/>
          <w:sz w:val="24"/>
          <w:szCs w:val="24"/>
          <w:lang w:val="es-AR"/>
        </w:rPr>
        <w:t xml:space="preserve">Berger, John (2000) </w:t>
      </w:r>
      <w:r>
        <w:rPr>
          <w:rFonts w:ascii="Times New Roman" w:hAnsi="Times New Roman"/>
          <w:i/>
          <w:sz w:val="24"/>
          <w:szCs w:val="24"/>
          <w:lang w:val="es-AR"/>
        </w:rPr>
        <w:t>Modos de ver</w:t>
      </w:r>
      <w:r>
        <w:rPr>
          <w:rFonts w:ascii="Times New Roman" w:hAnsi="Times New Roman"/>
          <w:sz w:val="24"/>
          <w:szCs w:val="24"/>
          <w:lang w:val="es-AR"/>
        </w:rPr>
        <w:t xml:space="preserve"> Barcelona: editorial Gustavo Gilli</w:t>
      </w:r>
    </w:p>
    <w:p w:rsidR="00AD0555" w:rsidRDefault="00AD0555" w:rsidP="00AD0555">
      <w:pPr>
        <w:pStyle w:val="Textosinformato"/>
        <w:spacing w:line="360" w:lineRule="auto"/>
        <w:jc w:val="both"/>
        <w:rPr>
          <w:rFonts w:ascii="Times New Roman" w:hAnsi="Times New Roman"/>
          <w:sz w:val="24"/>
          <w:szCs w:val="24"/>
        </w:rPr>
      </w:pPr>
      <w:r>
        <w:rPr>
          <w:rFonts w:ascii="Times New Roman" w:hAnsi="Times New Roman"/>
          <w:sz w:val="24"/>
          <w:szCs w:val="24"/>
        </w:rPr>
        <w:t xml:space="preserve">Milstein, Diana y Pujó,  Teresa (2005) “Clases de música sin música: aprender la escuela. Un estudio de las relaciones entre </w:t>
      </w:r>
      <w:smartTag w:uri="urn:schemas-microsoft-com:office:smarttags" w:element="PersonName">
        <w:smartTagPr>
          <w:attr w:name="ProductID" w:val="la Música"/>
        </w:smartTagPr>
        <w:r>
          <w:rPr>
            <w:rFonts w:ascii="Times New Roman" w:hAnsi="Times New Roman"/>
            <w:sz w:val="24"/>
            <w:szCs w:val="24"/>
          </w:rPr>
          <w:t>la Música</w:t>
        </w:r>
      </w:smartTag>
      <w:r>
        <w:rPr>
          <w:rFonts w:ascii="Times New Roman" w:hAnsi="Times New Roman"/>
          <w:sz w:val="24"/>
          <w:szCs w:val="24"/>
        </w:rPr>
        <w:t xml:space="preserve"> y  </w:t>
      </w:r>
      <w:smartTag w:uri="urn:schemas-microsoft-com:office:smarttags" w:element="PersonName">
        <w:smartTagPr>
          <w:attr w:name="ProductID" w:val="la Música Escolar"/>
        </w:smartTagPr>
        <w:r>
          <w:rPr>
            <w:rFonts w:ascii="Times New Roman" w:hAnsi="Times New Roman"/>
            <w:sz w:val="24"/>
            <w:szCs w:val="24"/>
          </w:rPr>
          <w:t>la Música Escolar</w:t>
        </w:r>
      </w:smartTag>
      <w:r>
        <w:rPr>
          <w:rFonts w:ascii="Times New Roman" w:hAnsi="Times New Roman"/>
          <w:sz w:val="24"/>
          <w:szCs w:val="24"/>
        </w:rPr>
        <w:t xml:space="preserve">” En </w:t>
      </w:r>
      <w:r>
        <w:rPr>
          <w:rFonts w:ascii="Times New Roman" w:hAnsi="Times New Roman"/>
          <w:i/>
          <w:sz w:val="24"/>
          <w:szCs w:val="24"/>
        </w:rPr>
        <w:t xml:space="preserve">Actas Pedagógicas </w:t>
      </w:r>
      <w:r>
        <w:rPr>
          <w:rFonts w:ascii="Times New Roman" w:hAnsi="Times New Roman"/>
          <w:sz w:val="24"/>
          <w:szCs w:val="24"/>
        </w:rPr>
        <w:t xml:space="preserve">Año 3 Nº1. Facultad de Ciencias de </w:t>
      </w:r>
      <w:smartTag w:uri="urn:schemas-microsoft-com:office:smarttags" w:element="PersonName">
        <w:smartTagPr>
          <w:attr w:name="ProductID" w:val="la Educación. Universidad"/>
        </w:smartTagPr>
        <w:r>
          <w:rPr>
            <w:rFonts w:ascii="Times New Roman" w:hAnsi="Times New Roman"/>
            <w:sz w:val="24"/>
            <w:szCs w:val="24"/>
          </w:rPr>
          <w:t>la Educación. Universidad</w:t>
        </w:r>
      </w:smartTag>
      <w:r>
        <w:rPr>
          <w:rFonts w:ascii="Times New Roman" w:hAnsi="Times New Roman"/>
          <w:sz w:val="24"/>
          <w:szCs w:val="24"/>
        </w:rPr>
        <w:t xml:space="preserve"> Nacional del Comahue.</w:t>
      </w:r>
      <w:r>
        <w:rPr>
          <w:noProof/>
          <w:lang w:val="en-US" w:eastAsia="en-US"/>
        </w:rPr>
        <mc:AlternateContent>
          <mc:Choice Requires="wps">
            <w:drawing>
              <wp:anchor distT="0" distB="0" distL="114300" distR="114300" simplePos="0" relativeHeight="251657216" behindDoc="0" locked="0" layoutInCell="1" allowOverlap="1">
                <wp:simplePos x="0" y="0"/>
                <wp:positionH relativeFrom="column">
                  <wp:posOffset>4267200</wp:posOffset>
                </wp:positionH>
                <wp:positionV relativeFrom="paragraph">
                  <wp:posOffset>1302385</wp:posOffset>
                </wp:positionV>
                <wp:extent cx="1485900" cy="565785"/>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555" w:rsidRDefault="00AD0555" w:rsidP="00AD0555">
                            <w:pPr>
                              <w:rPr>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336pt;margin-top:102.55pt;width:117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" filled="f" stroked="f">
                <v:textbox>
                  <w:txbxContent>
                    <w:p w:rsidR="00AD0555" w:rsidRDefault="00AD0555" w:rsidP="00AD0555">
                      <w:pPr>
                        <w:rPr>
                          <w:szCs w:val="14"/>
                        </w:rPr>
                      </w:pPr>
                    </w:p>
                  </w:txbxContent>
                </v:textbox>
              </v:shape>
            </w:pict>
          </mc:Fallback>
        </mc:AlternateContent>
      </w:r>
    </w:p>
    <w:p w:rsidR="00AD0555" w:rsidRDefault="00AD0555" w:rsidP="00AD0555">
      <w:pPr>
        <w:spacing w:line="360" w:lineRule="auto"/>
        <w:jc w:val="both"/>
        <w:rPr>
          <w:rFonts w:ascii="Times New Roman" w:hAnsi="Times New Roman"/>
          <w:sz w:val="24"/>
          <w:szCs w:val="24"/>
          <w:lang w:val="es-ES"/>
        </w:rPr>
      </w:pPr>
      <w:r>
        <w:rPr>
          <w:rFonts w:ascii="Times New Roman" w:hAnsi="Times New Roman"/>
          <w:sz w:val="24"/>
          <w:szCs w:val="24"/>
          <w:lang w:val="pt-BR"/>
        </w:rPr>
        <w:t xml:space="preserve">Snyders, George. (1994) </w:t>
      </w:r>
      <w:r>
        <w:rPr>
          <w:rFonts w:ascii="Times New Roman" w:hAnsi="Times New Roman"/>
          <w:i/>
          <w:sz w:val="24"/>
          <w:szCs w:val="24"/>
          <w:lang w:val="pt-BR"/>
        </w:rPr>
        <w:t>As Alegrias da musica</w:t>
      </w:r>
      <w:r>
        <w:rPr>
          <w:rFonts w:ascii="Times New Roman" w:hAnsi="Times New Roman"/>
          <w:sz w:val="24"/>
          <w:szCs w:val="24"/>
          <w:lang w:val="pt-BR"/>
        </w:rPr>
        <w:t xml:space="preserve"> </w:t>
      </w:r>
      <w:r>
        <w:rPr>
          <w:rFonts w:ascii="Times New Roman" w:hAnsi="Times New Roman"/>
          <w:sz w:val="24"/>
          <w:szCs w:val="24"/>
          <w:lang w:val="es-ES"/>
        </w:rPr>
        <w:t>Rio de Janeiro: Papirus. (Traducción de fragmentos, Diana Milstein)</w:t>
      </w:r>
    </w:p>
    <w:p w:rsidR="00AD0555" w:rsidRDefault="00AD0555" w:rsidP="00AD0555">
      <w:pPr>
        <w:spacing w:line="360" w:lineRule="auto"/>
        <w:rPr>
          <w:rFonts w:ascii="Times New Roman" w:hAnsi="Times New Roman"/>
          <w:sz w:val="24"/>
          <w:szCs w:val="24"/>
          <w:lang w:val="es-AR"/>
        </w:rPr>
      </w:pPr>
      <w:r>
        <w:rPr>
          <w:rFonts w:ascii="Times New Roman" w:hAnsi="Times New Roman"/>
          <w:b/>
          <w:sz w:val="24"/>
          <w:szCs w:val="24"/>
          <w:lang w:val="es-AR"/>
        </w:rPr>
        <w:t>5)</w:t>
      </w:r>
      <w:r>
        <w:rPr>
          <w:rFonts w:ascii="Times New Roman" w:hAnsi="Times New Roman"/>
          <w:sz w:val="24"/>
          <w:szCs w:val="24"/>
          <w:lang w:val="es-AR"/>
        </w:rPr>
        <w:t xml:space="preserve"> PROPUESTA METODOLÓGICA:</w:t>
      </w:r>
    </w:p>
    <w:p w:rsidR="00703306" w:rsidRDefault="00AD0555" w:rsidP="00AD0555">
      <w:pPr>
        <w:pStyle w:val="Textosinformato"/>
        <w:spacing w:line="360" w:lineRule="auto"/>
        <w:jc w:val="both"/>
        <w:rPr>
          <w:rFonts w:ascii="Times New Roman" w:hAnsi="Times New Roman"/>
          <w:sz w:val="24"/>
          <w:szCs w:val="24"/>
        </w:rPr>
      </w:pPr>
      <w:r>
        <w:rPr>
          <w:rFonts w:ascii="Times New Roman" w:hAnsi="Times New Roman"/>
          <w:sz w:val="24"/>
          <w:szCs w:val="24"/>
        </w:rPr>
        <w:t xml:space="preserve">El trabajo semanal de taller incluye experiencias plásticas, musicales, teatrales y de expresión corporal, clases teóricas y clases destinadas al trabajo analítico de la bibliografía. </w:t>
      </w:r>
      <w:r w:rsidR="00703306" w:rsidRPr="00703306">
        <w:rPr>
          <w:rFonts w:ascii="Times New Roman" w:hAnsi="Times New Roman"/>
          <w:b/>
          <w:sz w:val="24"/>
          <w:szCs w:val="24"/>
        </w:rPr>
        <w:t xml:space="preserve">Las clases </w:t>
      </w:r>
      <w:r w:rsidR="00703306" w:rsidRPr="00703306">
        <w:rPr>
          <w:rFonts w:ascii="Times New Roman" w:hAnsi="Times New Roman"/>
          <w:b/>
          <w:sz w:val="24"/>
          <w:szCs w:val="24"/>
        </w:rPr>
        <w:lastRenderedPageBreak/>
        <w:t>s</w:t>
      </w:r>
      <w:r w:rsidRPr="00703306">
        <w:rPr>
          <w:rFonts w:ascii="Times New Roman" w:hAnsi="Times New Roman"/>
          <w:b/>
          <w:sz w:val="24"/>
          <w:szCs w:val="24"/>
        </w:rPr>
        <w:t>e desar</w:t>
      </w:r>
      <w:r w:rsidR="00703306" w:rsidRPr="00703306">
        <w:rPr>
          <w:rFonts w:ascii="Times New Roman" w:hAnsi="Times New Roman"/>
          <w:b/>
          <w:sz w:val="24"/>
          <w:szCs w:val="24"/>
        </w:rPr>
        <w:t>rollarán los miércoles de 12 a 14 hs. en modalidad presencial y los días jueves de 12 a 14hs. en modalidad sincrónica, asincrónica o presencial según las actividades alternativas</w:t>
      </w:r>
      <w:r w:rsidR="00703306">
        <w:rPr>
          <w:rFonts w:ascii="Times New Roman" w:hAnsi="Times New Roman"/>
          <w:b/>
          <w:sz w:val="24"/>
          <w:szCs w:val="24"/>
        </w:rPr>
        <w:t xml:space="preserve"> y curriculares</w:t>
      </w:r>
      <w:r w:rsidR="00703306" w:rsidRPr="00703306">
        <w:rPr>
          <w:rFonts w:ascii="Times New Roman" w:hAnsi="Times New Roman"/>
          <w:b/>
          <w:sz w:val="24"/>
          <w:szCs w:val="24"/>
        </w:rPr>
        <w:t xml:space="preserve"> que diseñe el taller</w:t>
      </w:r>
      <w:r w:rsidRPr="00703306">
        <w:rPr>
          <w:rFonts w:ascii="Times New Roman" w:hAnsi="Times New Roman"/>
          <w:b/>
          <w:sz w:val="24"/>
          <w:szCs w:val="24"/>
        </w:rPr>
        <w:t>.</w:t>
      </w:r>
      <w:r>
        <w:rPr>
          <w:rFonts w:ascii="Times New Roman" w:hAnsi="Times New Roman"/>
          <w:sz w:val="24"/>
          <w:szCs w:val="24"/>
        </w:rPr>
        <w:t xml:space="preserve"> </w:t>
      </w:r>
    </w:p>
    <w:p w:rsidR="00AD0555" w:rsidRDefault="00AD0555" w:rsidP="00AD0555">
      <w:pPr>
        <w:pStyle w:val="Textosinformato"/>
        <w:spacing w:line="360" w:lineRule="auto"/>
        <w:jc w:val="both"/>
        <w:rPr>
          <w:rFonts w:ascii="Times New Roman" w:hAnsi="Times New Roman"/>
          <w:sz w:val="24"/>
          <w:szCs w:val="24"/>
        </w:rPr>
      </w:pPr>
      <w:r>
        <w:rPr>
          <w:rFonts w:ascii="Times New Roman" w:hAnsi="Times New Roman"/>
          <w:sz w:val="24"/>
          <w:szCs w:val="24"/>
        </w:rPr>
        <w:t>Es obligac</w:t>
      </w:r>
      <w:r w:rsidR="00703306">
        <w:rPr>
          <w:rFonts w:ascii="Times New Roman" w:hAnsi="Times New Roman"/>
          <w:sz w:val="24"/>
          <w:szCs w:val="24"/>
        </w:rPr>
        <w:t>ión de los/as estudiantes</w:t>
      </w:r>
      <w:r>
        <w:rPr>
          <w:rFonts w:ascii="Times New Roman" w:hAnsi="Times New Roman"/>
          <w:sz w:val="24"/>
          <w:szCs w:val="24"/>
        </w:rPr>
        <w:t xml:space="preserve"> asistir a todas las clases</w:t>
      </w:r>
      <w:r w:rsidR="00703306">
        <w:rPr>
          <w:rFonts w:ascii="Times New Roman" w:hAnsi="Times New Roman"/>
          <w:sz w:val="24"/>
          <w:szCs w:val="24"/>
        </w:rPr>
        <w:t xml:space="preserve"> según la modalidad antes descripta</w:t>
      </w:r>
      <w:r>
        <w:rPr>
          <w:rFonts w:ascii="Times New Roman" w:hAnsi="Times New Roman"/>
          <w:sz w:val="24"/>
          <w:szCs w:val="24"/>
        </w:rPr>
        <w:t xml:space="preserve">. Se procura de este modo crear las condiciones para experimentar la producción y la recepción con los distintos lenguajes, generar análisis colectivos e individuales, orientar la lectura, la discusión de la bibliografía y la elaboración de trabajos prácticos. </w:t>
      </w:r>
    </w:p>
    <w:p w:rsidR="00AD0555" w:rsidRPr="00AD0555" w:rsidRDefault="00AD0555" w:rsidP="00AD0555">
      <w:pPr>
        <w:pStyle w:val="Textosinformato"/>
        <w:spacing w:line="360" w:lineRule="auto"/>
        <w:jc w:val="both"/>
        <w:rPr>
          <w:rFonts w:ascii="Times New Roman" w:hAnsi="Times New Roman"/>
          <w:sz w:val="24"/>
          <w:szCs w:val="24"/>
        </w:rPr>
      </w:pPr>
    </w:p>
    <w:p w:rsidR="00AD0555" w:rsidRDefault="00AD0555" w:rsidP="00AD0555">
      <w:pPr>
        <w:spacing w:line="360" w:lineRule="auto"/>
        <w:rPr>
          <w:rFonts w:ascii="Times New Roman" w:hAnsi="Times New Roman"/>
          <w:sz w:val="24"/>
          <w:szCs w:val="24"/>
          <w:lang w:val="es-AR"/>
        </w:rPr>
      </w:pPr>
      <w:r>
        <w:rPr>
          <w:rFonts w:ascii="Times New Roman" w:hAnsi="Times New Roman"/>
          <w:b/>
          <w:sz w:val="24"/>
          <w:szCs w:val="24"/>
          <w:lang w:val="es-AR"/>
        </w:rPr>
        <w:t>6)</w:t>
      </w:r>
      <w:r>
        <w:rPr>
          <w:rFonts w:ascii="Times New Roman" w:hAnsi="Times New Roman"/>
          <w:sz w:val="24"/>
          <w:szCs w:val="24"/>
          <w:lang w:val="es-AR"/>
        </w:rPr>
        <w:t xml:space="preserve"> CONDICIONES DE ACREDITACIÓN:</w:t>
      </w:r>
    </w:p>
    <w:p w:rsidR="00AD0555" w:rsidRDefault="00AD0555" w:rsidP="00AD0555">
      <w:pPr>
        <w:spacing w:line="360" w:lineRule="auto"/>
        <w:rPr>
          <w:rFonts w:ascii="Times New Roman" w:hAnsi="Times New Roman"/>
          <w:sz w:val="24"/>
          <w:szCs w:val="24"/>
          <w:lang w:val="es-AR"/>
        </w:rPr>
      </w:pPr>
      <w:r>
        <w:rPr>
          <w:rFonts w:ascii="Times New Roman" w:hAnsi="Times New Roman"/>
          <w:sz w:val="24"/>
          <w:szCs w:val="24"/>
          <w:lang w:val="es-AR"/>
        </w:rPr>
        <w:t>Los alumnos y las alumnas deberán cumplir con la asistencia al 80%</w:t>
      </w:r>
      <w:r w:rsidR="00703306">
        <w:rPr>
          <w:rFonts w:ascii="Times New Roman" w:hAnsi="Times New Roman"/>
          <w:sz w:val="24"/>
          <w:szCs w:val="24"/>
          <w:lang w:val="es-AR"/>
        </w:rPr>
        <w:t>, como mínimo excepcional,</w:t>
      </w:r>
      <w:r>
        <w:rPr>
          <w:rFonts w:ascii="Times New Roman" w:hAnsi="Times New Roman"/>
          <w:sz w:val="24"/>
          <w:szCs w:val="24"/>
          <w:lang w:val="es-AR"/>
        </w:rPr>
        <w:t xml:space="preserve"> de las clases dictadas</w:t>
      </w:r>
      <w:r w:rsidR="00703306">
        <w:rPr>
          <w:rFonts w:ascii="Times New Roman" w:hAnsi="Times New Roman"/>
          <w:sz w:val="24"/>
          <w:szCs w:val="24"/>
          <w:lang w:val="es-AR"/>
        </w:rPr>
        <w:t xml:space="preserve"> y las experiencias vivenciales en las modalidades antes descriptas</w:t>
      </w:r>
      <w:r>
        <w:rPr>
          <w:rFonts w:ascii="Times New Roman" w:hAnsi="Times New Roman"/>
          <w:sz w:val="24"/>
          <w:szCs w:val="24"/>
          <w:lang w:val="es-AR"/>
        </w:rPr>
        <w:t>, y tener todos los trabajos prácticos apr</w:t>
      </w:r>
      <w:r w:rsidR="00703306">
        <w:rPr>
          <w:rFonts w:ascii="Times New Roman" w:hAnsi="Times New Roman"/>
          <w:sz w:val="24"/>
          <w:szCs w:val="24"/>
          <w:lang w:val="es-AR"/>
        </w:rPr>
        <w:t>obados (se han programado tres para el presente cursado)</w:t>
      </w:r>
      <w:r>
        <w:rPr>
          <w:rFonts w:ascii="Times New Roman" w:hAnsi="Times New Roman"/>
          <w:sz w:val="24"/>
          <w:szCs w:val="24"/>
          <w:lang w:val="es-AR"/>
        </w:rPr>
        <w:t xml:space="preserve"> como condición para entregar el trabajo final. </w:t>
      </w:r>
    </w:p>
    <w:p w:rsidR="00AD0555" w:rsidRDefault="00AD0555" w:rsidP="00AD0555">
      <w:pPr>
        <w:spacing w:line="360" w:lineRule="auto"/>
        <w:rPr>
          <w:rFonts w:ascii="Times New Roman" w:hAnsi="Times New Roman"/>
          <w:sz w:val="24"/>
          <w:szCs w:val="24"/>
          <w:lang w:val="es-AR"/>
        </w:rPr>
      </w:pPr>
      <w:r>
        <w:rPr>
          <w:rFonts w:ascii="Times New Roman" w:hAnsi="Times New Roman"/>
          <w:sz w:val="24"/>
          <w:szCs w:val="24"/>
          <w:lang w:val="es-AR"/>
        </w:rPr>
        <w:t>Los trabajos prácticos serán individuales o grupales según se indique en cada caso y se evaluarán como aprobado y desaprobado.</w:t>
      </w:r>
    </w:p>
    <w:p w:rsidR="00AD0555" w:rsidRDefault="00AD0555" w:rsidP="00AD0555">
      <w:pPr>
        <w:spacing w:line="360" w:lineRule="auto"/>
        <w:rPr>
          <w:rFonts w:ascii="Times New Roman" w:hAnsi="Times New Roman"/>
          <w:sz w:val="24"/>
          <w:szCs w:val="24"/>
          <w:lang w:val="es-AR"/>
        </w:rPr>
      </w:pPr>
      <w:r>
        <w:rPr>
          <w:rFonts w:ascii="Times New Roman" w:hAnsi="Times New Roman"/>
          <w:sz w:val="24"/>
          <w:szCs w:val="24"/>
          <w:lang w:val="es-AR"/>
        </w:rPr>
        <w:t>El trabajo final será individual y deberá ser aprobado con calificación mayor de 7 (siete) para promocionar el taller</w:t>
      </w:r>
      <w:r>
        <w:rPr>
          <w:rFonts w:ascii="Times New Roman" w:hAnsi="Times New Roman"/>
          <w:b/>
          <w:sz w:val="24"/>
          <w:szCs w:val="24"/>
          <w:lang w:val="es-AR"/>
        </w:rPr>
        <w:t>.</w:t>
      </w:r>
    </w:p>
    <w:p w:rsidR="00AD0555" w:rsidRDefault="00AD0555" w:rsidP="00AD0555">
      <w:pPr>
        <w:autoSpaceDE w:val="0"/>
        <w:autoSpaceDN w:val="0"/>
        <w:adjustRightInd w:val="0"/>
        <w:spacing w:line="360" w:lineRule="auto"/>
        <w:rPr>
          <w:rFonts w:ascii="Times New Roman" w:hAnsi="Times New Roman"/>
          <w:b/>
          <w:color w:val="000000"/>
          <w:sz w:val="24"/>
          <w:szCs w:val="24"/>
          <w:lang w:val="es-AR"/>
        </w:rPr>
      </w:pPr>
      <w:r>
        <w:rPr>
          <w:rFonts w:ascii="Times New Roman" w:hAnsi="Times New Roman"/>
          <w:b/>
          <w:color w:val="292526"/>
          <w:sz w:val="24"/>
          <w:szCs w:val="24"/>
          <w:lang w:val="es-AR"/>
        </w:rPr>
        <w:t>Bibliografía complementaria</w:t>
      </w:r>
    </w:p>
    <w:p w:rsidR="00AD0555" w:rsidRDefault="00AD0555" w:rsidP="00AD0555">
      <w:pPr>
        <w:pStyle w:val="Textosinformato"/>
        <w:spacing w:line="360" w:lineRule="auto"/>
        <w:rPr>
          <w:rFonts w:ascii="Times New Roman" w:hAnsi="Times New Roman"/>
          <w:i/>
          <w:sz w:val="24"/>
          <w:szCs w:val="24"/>
        </w:rPr>
      </w:pPr>
      <w:r>
        <w:rPr>
          <w:rFonts w:ascii="Times New Roman" w:hAnsi="Times New Roman"/>
          <w:iCs/>
          <w:sz w:val="24"/>
          <w:szCs w:val="24"/>
        </w:rPr>
        <w:t>Barbosa,</w:t>
      </w:r>
      <w:r>
        <w:rPr>
          <w:rFonts w:ascii="Times New Roman" w:hAnsi="Times New Roman"/>
          <w:sz w:val="24"/>
          <w:szCs w:val="24"/>
        </w:rPr>
        <w:t xml:space="preserve"> </w:t>
      </w:r>
      <w:r>
        <w:rPr>
          <w:rFonts w:ascii="Times New Roman" w:hAnsi="Times New Roman"/>
          <w:iCs/>
          <w:sz w:val="24"/>
          <w:szCs w:val="24"/>
        </w:rPr>
        <w:t xml:space="preserve">Ana Mae </w:t>
      </w:r>
      <w:r>
        <w:rPr>
          <w:rFonts w:ascii="Times New Roman" w:hAnsi="Times New Roman"/>
          <w:bCs/>
          <w:i/>
          <w:iCs/>
          <w:sz w:val="24"/>
          <w:szCs w:val="24"/>
        </w:rPr>
        <w:t>Arte, Educación y Cultura</w:t>
      </w:r>
      <w:r>
        <w:rPr>
          <w:rFonts w:ascii="Times New Roman" w:hAnsi="Times New Roman"/>
          <w:sz w:val="24"/>
          <w:szCs w:val="24"/>
        </w:rPr>
        <w:t xml:space="preserve"> </w:t>
      </w:r>
      <w:hyperlink r:id="rId5" w:history="1">
        <w:r>
          <w:rPr>
            <w:rStyle w:val="Hipervnculo"/>
            <w:rFonts w:ascii="Times New Roman" w:hAnsi="Times New Roman"/>
            <w:bCs/>
            <w:iCs/>
            <w:sz w:val="24"/>
            <w:szCs w:val="24"/>
          </w:rPr>
          <w:t>http://www.scribd.com/doc/23417505/Arte-Educacion-y-Cultura-Ana-Mae-Barbosa</w:t>
        </w:r>
      </w:hyperlink>
    </w:p>
    <w:p w:rsidR="00AD0555" w:rsidRDefault="00AD0555" w:rsidP="00AD0555">
      <w:pPr>
        <w:pStyle w:val="Textosinformato"/>
        <w:spacing w:line="360" w:lineRule="auto"/>
        <w:rPr>
          <w:rFonts w:ascii="Times New Roman" w:hAnsi="Times New Roman"/>
          <w:sz w:val="24"/>
          <w:szCs w:val="24"/>
        </w:rPr>
      </w:pPr>
    </w:p>
    <w:p w:rsidR="00AD0555" w:rsidRDefault="00AD0555" w:rsidP="00AD0555">
      <w:pPr>
        <w:pStyle w:val="Textosinformato"/>
        <w:spacing w:line="360" w:lineRule="auto"/>
        <w:jc w:val="both"/>
        <w:rPr>
          <w:rFonts w:ascii="Times New Roman" w:hAnsi="Times New Roman"/>
          <w:sz w:val="24"/>
          <w:szCs w:val="24"/>
        </w:rPr>
      </w:pPr>
      <w:r>
        <w:rPr>
          <w:rFonts w:ascii="Times New Roman" w:hAnsi="Times New Roman"/>
          <w:caps/>
          <w:sz w:val="24"/>
          <w:szCs w:val="24"/>
        </w:rPr>
        <w:t>H</w:t>
      </w:r>
      <w:r>
        <w:rPr>
          <w:rFonts w:ascii="Times New Roman" w:hAnsi="Times New Roman"/>
          <w:sz w:val="24"/>
          <w:szCs w:val="24"/>
        </w:rPr>
        <w:t xml:space="preserve">anna, Judith (1992) “Tradición, Desafío y el Backlah: Educación de género a través de </w:t>
      </w:r>
      <w:smartTag w:uri="urn:schemas-microsoft-com:office:smarttags" w:element="PersonName">
        <w:smartTagPr>
          <w:attr w:name="ProductID" w:val="la Danza"/>
        </w:smartTagPr>
        <w:r>
          <w:rPr>
            <w:rFonts w:ascii="Times New Roman" w:hAnsi="Times New Roman"/>
            <w:sz w:val="24"/>
            <w:szCs w:val="24"/>
          </w:rPr>
          <w:t>la Danza</w:t>
        </w:r>
      </w:smartTag>
      <w:r>
        <w:rPr>
          <w:rFonts w:ascii="Times New Roman" w:hAnsi="Times New Roman"/>
          <w:sz w:val="24"/>
          <w:szCs w:val="24"/>
        </w:rPr>
        <w:t xml:space="preserve">” en Senelick L. (editor) </w:t>
      </w:r>
      <w:r>
        <w:rPr>
          <w:rFonts w:ascii="Times New Roman" w:hAnsi="Times New Roman"/>
          <w:i/>
          <w:sz w:val="24"/>
          <w:szCs w:val="24"/>
        </w:rPr>
        <w:t xml:space="preserve">Gender in Performance. </w:t>
      </w:r>
      <w:r>
        <w:rPr>
          <w:rFonts w:ascii="Times New Roman" w:hAnsi="Times New Roman"/>
          <w:i/>
          <w:sz w:val="24"/>
          <w:szCs w:val="24"/>
          <w:lang w:val="en-US"/>
        </w:rPr>
        <w:t xml:space="preserve">The Presentation of Difference in the Performing Arts </w:t>
      </w:r>
      <w:r>
        <w:rPr>
          <w:rFonts w:ascii="Times New Roman" w:hAnsi="Times New Roman"/>
          <w:sz w:val="24"/>
          <w:szCs w:val="24"/>
          <w:lang w:val="en-US"/>
        </w:rPr>
        <w:t xml:space="preserve">Tufts University. </w:t>
      </w:r>
      <w:r>
        <w:rPr>
          <w:rFonts w:ascii="Times New Roman" w:hAnsi="Times New Roman"/>
          <w:sz w:val="24"/>
          <w:szCs w:val="24"/>
        </w:rPr>
        <w:t>Londres (traducción Diana Milstein)</w:t>
      </w:r>
    </w:p>
    <w:p w:rsidR="00AD0555" w:rsidRDefault="00AD0555" w:rsidP="00AD0555">
      <w:pPr>
        <w:pStyle w:val="Textosinformato"/>
        <w:spacing w:line="360" w:lineRule="auto"/>
        <w:jc w:val="both"/>
        <w:rPr>
          <w:rFonts w:ascii="Times New Roman" w:hAnsi="Times New Roman"/>
          <w:sz w:val="24"/>
          <w:szCs w:val="24"/>
        </w:rPr>
      </w:pPr>
    </w:p>
    <w:p w:rsidR="00AD0555" w:rsidRDefault="00AD0555" w:rsidP="00AD0555">
      <w:pPr>
        <w:spacing w:line="360" w:lineRule="auto"/>
        <w:jc w:val="both"/>
        <w:rPr>
          <w:rFonts w:ascii="Times New Roman" w:hAnsi="Times New Roman"/>
          <w:sz w:val="24"/>
          <w:szCs w:val="24"/>
          <w:lang w:val="es-ES" w:eastAsia="es-ES"/>
        </w:rPr>
      </w:pPr>
      <w:r>
        <w:rPr>
          <w:rFonts w:ascii="Times New Roman" w:hAnsi="Times New Roman"/>
          <w:sz w:val="24"/>
          <w:szCs w:val="24"/>
          <w:lang w:val="es-ES" w:eastAsia="es-ES"/>
        </w:rPr>
        <w:t xml:space="preserve">Vigotskii LS. (1982) </w:t>
      </w:r>
      <w:r>
        <w:rPr>
          <w:rFonts w:ascii="Times New Roman" w:hAnsi="Times New Roman"/>
          <w:i/>
          <w:sz w:val="24"/>
          <w:szCs w:val="24"/>
          <w:u w:val="single"/>
          <w:lang w:val="es-ES" w:eastAsia="es-ES"/>
        </w:rPr>
        <w:t>La imaginación y el arte en la infancia</w:t>
      </w:r>
      <w:r>
        <w:rPr>
          <w:rFonts w:ascii="Times New Roman" w:hAnsi="Times New Roman"/>
          <w:sz w:val="24"/>
          <w:szCs w:val="24"/>
          <w:u w:val="single"/>
          <w:lang w:val="es-ES" w:eastAsia="es-ES"/>
        </w:rPr>
        <w:t xml:space="preserve"> </w:t>
      </w:r>
      <w:r>
        <w:rPr>
          <w:rFonts w:ascii="Times New Roman" w:hAnsi="Times New Roman"/>
          <w:sz w:val="24"/>
          <w:szCs w:val="24"/>
          <w:lang w:val="es-ES" w:eastAsia="es-ES"/>
        </w:rPr>
        <w:t>Cap. I, II y III</w:t>
      </w:r>
    </w:p>
    <w:p w:rsidR="00AD0555" w:rsidRDefault="00AD0555" w:rsidP="00AD0555">
      <w:pPr>
        <w:pStyle w:val="Textosinformato"/>
        <w:spacing w:line="360" w:lineRule="auto"/>
        <w:jc w:val="both"/>
        <w:rPr>
          <w:rFonts w:ascii="Times New Roman" w:hAnsi="Times New Roman"/>
          <w:sz w:val="24"/>
          <w:szCs w:val="24"/>
        </w:rPr>
      </w:pPr>
      <w:r>
        <w:rPr>
          <w:rFonts w:ascii="Times New Roman" w:hAnsi="Times New Roman"/>
          <w:sz w:val="24"/>
          <w:szCs w:val="24"/>
        </w:rPr>
        <w:lastRenderedPageBreak/>
        <w:t xml:space="preserve">Milstein, Diana y Pujó,  Teresa (2005) “Clases de música sin música: aprender la escuela. Un estudio de las relaciones entre </w:t>
      </w:r>
      <w:smartTag w:uri="urn:schemas-microsoft-com:office:smarttags" w:element="PersonName">
        <w:smartTagPr>
          <w:attr w:name="ProductID" w:val="la Música"/>
        </w:smartTagPr>
        <w:r>
          <w:rPr>
            <w:rFonts w:ascii="Times New Roman" w:hAnsi="Times New Roman"/>
            <w:sz w:val="24"/>
            <w:szCs w:val="24"/>
          </w:rPr>
          <w:t>la Música</w:t>
        </w:r>
      </w:smartTag>
      <w:r>
        <w:rPr>
          <w:rFonts w:ascii="Times New Roman" w:hAnsi="Times New Roman"/>
          <w:sz w:val="24"/>
          <w:szCs w:val="24"/>
        </w:rPr>
        <w:t xml:space="preserve"> y  </w:t>
      </w:r>
      <w:smartTag w:uri="urn:schemas-microsoft-com:office:smarttags" w:element="PersonName">
        <w:smartTagPr>
          <w:attr w:name="ProductID" w:val="la Música Escolar"/>
        </w:smartTagPr>
        <w:r>
          <w:rPr>
            <w:rFonts w:ascii="Times New Roman" w:hAnsi="Times New Roman"/>
            <w:sz w:val="24"/>
            <w:szCs w:val="24"/>
          </w:rPr>
          <w:t>la Música Escolar</w:t>
        </w:r>
      </w:smartTag>
      <w:r>
        <w:rPr>
          <w:rFonts w:ascii="Times New Roman" w:hAnsi="Times New Roman"/>
          <w:sz w:val="24"/>
          <w:szCs w:val="24"/>
        </w:rPr>
        <w:t xml:space="preserve">” En </w:t>
      </w:r>
      <w:r>
        <w:rPr>
          <w:rFonts w:ascii="Times New Roman" w:hAnsi="Times New Roman"/>
          <w:i/>
          <w:sz w:val="24"/>
          <w:szCs w:val="24"/>
        </w:rPr>
        <w:t xml:space="preserve">Actas Pedagógicas </w:t>
      </w:r>
      <w:r>
        <w:rPr>
          <w:rFonts w:ascii="Times New Roman" w:hAnsi="Times New Roman"/>
          <w:sz w:val="24"/>
          <w:szCs w:val="24"/>
        </w:rPr>
        <w:t xml:space="preserve">Año 3 Nº1. Facultad de Ciencias de </w:t>
      </w:r>
      <w:smartTag w:uri="urn:schemas-microsoft-com:office:smarttags" w:element="PersonName">
        <w:smartTagPr>
          <w:attr w:name="ProductID" w:val="la Educación. Universidad"/>
        </w:smartTagPr>
        <w:r>
          <w:rPr>
            <w:rFonts w:ascii="Times New Roman" w:hAnsi="Times New Roman"/>
            <w:sz w:val="24"/>
            <w:szCs w:val="24"/>
          </w:rPr>
          <w:t>la Educación. Universidad</w:t>
        </w:r>
      </w:smartTag>
      <w:r>
        <w:rPr>
          <w:rFonts w:ascii="Times New Roman" w:hAnsi="Times New Roman"/>
          <w:sz w:val="24"/>
          <w:szCs w:val="24"/>
        </w:rPr>
        <w:t xml:space="preserve"> Nacional del Comahue.</w:t>
      </w:r>
      <w:r>
        <w:rPr>
          <w:noProof/>
          <w:lang w:val="en-US" w:eastAsia="en-US"/>
        </w:rPr>
        <mc:AlternateContent>
          <mc:Choice Requires="wps">
            <w:drawing>
              <wp:anchor distT="0" distB="0" distL="114300" distR="114300" simplePos="0" relativeHeight="251658240" behindDoc="0" locked="0" layoutInCell="1" allowOverlap="1">
                <wp:simplePos x="0" y="0"/>
                <wp:positionH relativeFrom="column">
                  <wp:posOffset>4267200</wp:posOffset>
                </wp:positionH>
                <wp:positionV relativeFrom="paragraph">
                  <wp:posOffset>1302385</wp:posOffset>
                </wp:positionV>
                <wp:extent cx="1485900" cy="565785"/>
                <wp:effectExtent l="0" t="0" r="0" b="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65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0555" w:rsidRDefault="00AD0555" w:rsidP="00AD0555">
                            <w:pPr>
                              <w:rPr>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1" o:spid="_x0000_s1027" type="#_x0000_t202" style="position:absolute;left:0;text-align:left;margin-left:336pt;margin-top:102.55pt;width:117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" filled="f" stroked="f">
                <v:textbox>
                  <w:txbxContent>
                    <w:p w:rsidR="00AD0555" w:rsidRDefault="00AD0555" w:rsidP="00AD0555">
                      <w:pPr>
                        <w:rPr>
                          <w:szCs w:val="14"/>
                        </w:rPr>
                      </w:pPr>
                    </w:p>
                  </w:txbxContent>
                </v:textbox>
              </v:shape>
            </w:pict>
          </mc:Fallback>
        </mc:AlternateContent>
      </w:r>
    </w:p>
    <w:p w:rsidR="00AD0555" w:rsidRDefault="00AD0555" w:rsidP="00AD0555">
      <w:pPr>
        <w:spacing w:line="360" w:lineRule="auto"/>
        <w:jc w:val="both"/>
        <w:rPr>
          <w:rFonts w:ascii="Times New Roman" w:hAnsi="Times New Roman"/>
          <w:sz w:val="24"/>
          <w:szCs w:val="24"/>
          <w:lang w:val="es-ES"/>
        </w:rPr>
      </w:pPr>
    </w:p>
    <w:p w:rsidR="00AD0555" w:rsidRDefault="00AD0555" w:rsidP="00AD0555">
      <w:pPr>
        <w:spacing w:line="360" w:lineRule="auto"/>
        <w:jc w:val="both"/>
        <w:rPr>
          <w:rFonts w:ascii="Times New Roman" w:hAnsi="Times New Roman"/>
          <w:sz w:val="24"/>
          <w:szCs w:val="24"/>
          <w:lang w:val="es-AR"/>
        </w:rPr>
      </w:pPr>
      <w:r>
        <w:rPr>
          <w:rFonts w:ascii="Times New Roman" w:hAnsi="Times New Roman"/>
          <w:sz w:val="24"/>
          <w:szCs w:val="24"/>
          <w:lang w:val="es-ES"/>
        </w:rPr>
        <w:t>Schaffer, Murray</w:t>
      </w:r>
      <w:r>
        <w:rPr>
          <w:rFonts w:ascii="Times New Roman" w:hAnsi="Times New Roman"/>
          <w:i/>
          <w:sz w:val="24"/>
          <w:szCs w:val="24"/>
          <w:lang w:val="es-ES"/>
        </w:rPr>
        <w:t xml:space="preserve">.  (1983) </w:t>
      </w:r>
      <w:r>
        <w:rPr>
          <w:rFonts w:ascii="Times New Roman" w:hAnsi="Times New Roman"/>
          <w:i/>
          <w:iCs/>
          <w:sz w:val="24"/>
          <w:szCs w:val="24"/>
          <w:lang w:val="es-ES"/>
        </w:rPr>
        <w:t>El compositor en el aula</w:t>
      </w:r>
      <w:r>
        <w:rPr>
          <w:rFonts w:ascii="Times New Roman" w:hAnsi="Times New Roman"/>
          <w:i/>
          <w:sz w:val="24"/>
          <w:szCs w:val="24"/>
          <w:lang w:val="es-ES"/>
        </w:rPr>
        <w:t xml:space="preserve">. </w:t>
      </w:r>
      <w:r>
        <w:rPr>
          <w:rFonts w:ascii="Times New Roman" w:hAnsi="Times New Roman"/>
          <w:i/>
          <w:sz w:val="24"/>
          <w:szCs w:val="24"/>
          <w:lang w:val="es-AR"/>
        </w:rPr>
        <w:t>Ricordi. Bs. As</w:t>
      </w:r>
    </w:p>
    <w:p w:rsidR="00AD0555" w:rsidRDefault="00AD0555" w:rsidP="00AD0555">
      <w:pPr>
        <w:pStyle w:val="Textosinformato"/>
        <w:spacing w:line="360" w:lineRule="auto"/>
        <w:jc w:val="both"/>
        <w:rPr>
          <w:rFonts w:ascii="Times New Roman" w:hAnsi="Times New Roman"/>
          <w:sz w:val="24"/>
          <w:szCs w:val="24"/>
          <w:lang w:val="es-AR"/>
        </w:rPr>
      </w:pPr>
      <w:r>
        <w:rPr>
          <w:rFonts w:ascii="Times New Roman" w:hAnsi="Times New Roman"/>
          <w:sz w:val="24"/>
          <w:szCs w:val="24"/>
          <w:lang w:val="es-AR"/>
        </w:rPr>
        <w:t xml:space="preserve">Balzer, Carmen (1975) </w:t>
      </w:r>
      <w:r>
        <w:rPr>
          <w:rFonts w:ascii="Times New Roman" w:hAnsi="Times New Roman"/>
          <w:i/>
          <w:sz w:val="24"/>
          <w:szCs w:val="24"/>
          <w:lang w:val="es-AR"/>
        </w:rPr>
        <w:t>Arte, fantasía y mundo</w:t>
      </w:r>
      <w:r>
        <w:rPr>
          <w:rFonts w:ascii="Times New Roman" w:hAnsi="Times New Roman"/>
          <w:sz w:val="24"/>
          <w:szCs w:val="24"/>
          <w:lang w:val="es-AR"/>
        </w:rPr>
        <w:t xml:space="preserve"> Buenos Aires: Plus Ultra</w:t>
      </w:r>
    </w:p>
    <w:p w:rsidR="00AD0555" w:rsidRDefault="00AD0555" w:rsidP="00AD0555">
      <w:pPr>
        <w:pStyle w:val="Textosinformato"/>
        <w:spacing w:line="360" w:lineRule="auto"/>
        <w:jc w:val="both"/>
        <w:rPr>
          <w:rFonts w:ascii="Times New Roman" w:hAnsi="Times New Roman"/>
          <w:sz w:val="24"/>
          <w:szCs w:val="24"/>
          <w:lang w:val="es-AR"/>
        </w:rPr>
      </w:pPr>
      <w:r>
        <w:rPr>
          <w:rFonts w:ascii="Times New Roman" w:hAnsi="Times New Roman"/>
          <w:sz w:val="24"/>
          <w:szCs w:val="24"/>
          <w:lang w:val="es-AR"/>
        </w:rPr>
        <w:t xml:space="preserve">Merleau-Ponty, Maurice (2008) </w:t>
      </w:r>
      <w:r>
        <w:rPr>
          <w:rFonts w:ascii="Times New Roman" w:hAnsi="Times New Roman"/>
          <w:i/>
          <w:sz w:val="24"/>
          <w:szCs w:val="24"/>
          <w:lang w:val="es-AR"/>
        </w:rPr>
        <w:t>El mundo de la percepción. Siete conferencias</w:t>
      </w:r>
      <w:r>
        <w:rPr>
          <w:rFonts w:ascii="Times New Roman" w:hAnsi="Times New Roman"/>
          <w:sz w:val="24"/>
          <w:szCs w:val="24"/>
          <w:lang w:val="es-AR"/>
        </w:rPr>
        <w:t xml:space="preserve"> Buenos Aires: Fondo de Cultura Económica</w:t>
      </w:r>
    </w:p>
    <w:p w:rsidR="00AD0555" w:rsidRDefault="00AD0555" w:rsidP="00AD0555">
      <w:pPr>
        <w:pStyle w:val="Textosinformato"/>
        <w:spacing w:line="360" w:lineRule="auto"/>
        <w:jc w:val="both"/>
        <w:rPr>
          <w:rFonts w:ascii="Times New Roman" w:hAnsi="Times New Roman"/>
          <w:sz w:val="24"/>
          <w:szCs w:val="24"/>
          <w:lang w:val="es-AR"/>
        </w:rPr>
      </w:pPr>
    </w:p>
    <w:p w:rsidR="00AD0555" w:rsidRDefault="00AD0555" w:rsidP="00AD0555">
      <w:pPr>
        <w:pStyle w:val="Textosinformato"/>
        <w:spacing w:line="360" w:lineRule="auto"/>
        <w:jc w:val="both"/>
        <w:rPr>
          <w:rFonts w:ascii="Times New Roman" w:hAnsi="Times New Roman"/>
          <w:sz w:val="24"/>
          <w:szCs w:val="24"/>
          <w:lang w:val="es-AR"/>
        </w:rPr>
      </w:pPr>
      <w:r>
        <w:rPr>
          <w:rFonts w:ascii="Times New Roman" w:hAnsi="Times New Roman"/>
          <w:sz w:val="24"/>
          <w:szCs w:val="24"/>
          <w:lang w:val="es-AR"/>
        </w:rPr>
        <w:t xml:space="preserve">Pascual, Itziar (2010) “Cuerpos femeninos en movimiento: poéticas y discursos en la danza de los siglos XIX y XX” en Olga Barrios (ed.) </w:t>
      </w:r>
      <w:r>
        <w:rPr>
          <w:rFonts w:ascii="Times New Roman" w:hAnsi="Times New Roman"/>
          <w:i/>
          <w:sz w:val="24"/>
          <w:szCs w:val="24"/>
          <w:lang w:val="es-AR"/>
        </w:rPr>
        <w:t>La mujer en las artes visuales y escénicas</w:t>
      </w:r>
      <w:r>
        <w:rPr>
          <w:rFonts w:ascii="Times New Roman" w:hAnsi="Times New Roman"/>
          <w:sz w:val="24"/>
          <w:szCs w:val="24"/>
          <w:lang w:val="es-AR"/>
        </w:rPr>
        <w:t>. Madrid: Ediciones Fundamentos.</w:t>
      </w:r>
    </w:p>
    <w:p w:rsidR="00AD0555" w:rsidRDefault="00AD0555" w:rsidP="00AD0555">
      <w:pPr>
        <w:pStyle w:val="Textosinformato"/>
        <w:spacing w:line="360" w:lineRule="auto"/>
        <w:jc w:val="both"/>
        <w:rPr>
          <w:rFonts w:ascii="Times New Roman" w:hAnsi="Times New Roman"/>
          <w:sz w:val="24"/>
          <w:szCs w:val="24"/>
          <w:lang w:val="es-AR"/>
        </w:rPr>
      </w:pPr>
    </w:p>
    <w:p w:rsidR="00AD0555" w:rsidRDefault="00AD0555" w:rsidP="00AD0555">
      <w:pPr>
        <w:pStyle w:val="Textosinformato"/>
        <w:spacing w:line="360" w:lineRule="auto"/>
        <w:jc w:val="both"/>
        <w:rPr>
          <w:rFonts w:ascii="Times New Roman" w:hAnsi="Times New Roman"/>
          <w:sz w:val="24"/>
          <w:szCs w:val="24"/>
          <w:lang w:val="es-AR"/>
        </w:rPr>
      </w:pPr>
      <w:r>
        <w:rPr>
          <w:rFonts w:ascii="Times New Roman" w:hAnsi="Times New Roman"/>
          <w:sz w:val="24"/>
          <w:szCs w:val="24"/>
          <w:lang w:val="es-AR"/>
        </w:rPr>
        <w:t xml:space="preserve">Scheines, Graciela ((1998) </w:t>
      </w:r>
      <w:r>
        <w:rPr>
          <w:rFonts w:ascii="Times New Roman" w:hAnsi="Times New Roman"/>
          <w:i/>
          <w:sz w:val="24"/>
          <w:szCs w:val="24"/>
          <w:lang w:val="es-AR"/>
        </w:rPr>
        <w:t>Juegos inocentes, juegos terribles</w:t>
      </w:r>
      <w:r>
        <w:rPr>
          <w:rFonts w:ascii="Times New Roman" w:hAnsi="Times New Roman"/>
          <w:sz w:val="24"/>
          <w:szCs w:val="24"/>
          <w:lang w:val="es-AR"/>
        </w:rPr>
        <w:t xml:space="preserve"> Buenos Aires: EUDEBA</w:t>
      </w:r>
    </w:p>
    <w:p w:rsidR="00AD0555" w:rsidRDefault="00AD0555" w:rsidP="00AD0555">
      <w:pPr>
        <w:pStyle w:val="Textosinformato"/>
        <w:spacing w:line="360" w:lineRule="auto"/>
        <w:jc w:val="both"/>
        <w:rPr>
          <w:rFonts w:ascii="Times New Roman" w:hAnsi="Times New Roman"/>
          <w:sz w:val="24"/>
          <w:szCs w:val="24"/>
          <w:lang w:val="es-AR"/>
        </w:rPr>
      </w:pPr>
    </w:p>
    <w:p w:rsidR="00AD0555" w:rsidRDefault="00AD0555" w:rsidP="00AD0555">
      <w:pPr>
        <w:pStyle w:val="Textosinformato"/>
        <w:spacing w:line="360" w:lineRule="auto"/>
        <w:jc w:val="both"/>
        <w:rPr>
          <w:rFonts w:ascii="Times New Roman" w:hAnsi="Times New Roman"/>
          <w:sz w:val="24"/>
          <w:szCs w:val="24"/>
          <w:lang w:val="es-AR"/>
        </w:rPr>
      </w:pPr>
      <w:r>
        <w:rPr>
          <w:rFonts w:ascii="Times New Roman" w:hAnsi="Times New Roman"/>
          <w:sz w:val="24"/>
          <w:szCs w:val="24"/>
          <w:lang w:val="es-AR"/>
        </w:rPr>
        <w:t xml:space="preserve">Stokoe, P. y Scachter, A (1977) </w:t>
      </w:r>
      <w:r>
        <w:rPr>
          <w:rFonts w:ascii="Times New Roman" w:hAnsi="Times New Roman"/>
          <w:i/>
          <w:sz w:val="24"/>
          <w:szCs w:val="24"/>
          <w:lang w:val="es-AR"/>
        </w:rPr>
        <w:t>La expresión corporal</w:t>
      </w:r>
      <w:r>
        <w:rPr>
          <w:rFonts w:ascii="Times New Roman" w:hAnsi="Times New Roman"/>
          <w:sz w:val="24"/>
          <w:szCs w:val="24"/>
          <w:lang w:val="es-AR"/>
        </w:rPr>
        <w:t xml:space="preserve"> Buenos Aires: Paidós</w:t>
      </w:r>
    </w:p>
    <w:p w:rsidR="00AD0555" w:rsidRDefault="00AD0555" w:rsidP="00AD0555">
      <w:pPr>
        <w:pStyle w:val="Textosinformato"/>
        <w:spacing w:line="360" w:lineRule="auto"/>
        <w:jc w:val="both"/>
        <w:rPr>
          <w:rFonts w:ascii="Times New Roman" w:hAnsi="Times New Roman"/>
          <w:sz w:val="24"/>
          <w:szCs w:val="24"/>
          <w:lang w:val="es-AR"/>
        </w:rPr>
      </w:pPr>
    </w:p>
    <w:p w:rsidR="00AD0555" w:rsidRDefault="00F37D14" w:rsidP="00AD0555">
      <w:pPr>
        <w:pStyle w:val="Textosinformato"/>
        <w:spacing w:line="360" w:lineRule="auto"/>
        <w:jc w:val="both"/>
        <w:rPr>
          <w:rFonts w:ascii="Times New Roman" w:hAnsi="Times New Roman"/>
          <w:sz w:val="24"/>
          <w:szCs w:val="24"/>
          <w:lang w:val="es-AR"/>
        </w:rPr>
      </w:pPr>
      <w:r>
        <w:rPr>
          <w:noProof/>
          <w:lang w:val="en-US" w:eastAsia="en-US"/>
        </w:rPr>
        <w:drawing>
          <wp:inline distT="0" distB="0" distL="0" distR="0" wp14:anchorId="37153AA4" wp14:editId="44777A79">
            <wp:extent cx="1294589" cy="1638935"/>
            <wp:effectExtent l="0" t="0" r="1270" b="0"/>
            <wp:docPr id="3" name="Imagen 3" descr="C:\Users\Rolo\Downloads\firmarolo (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lo\Downloads\firmarolo (1).TIF"/>
                    <pic:cNvPicPr>
                      <a:picLocks noChangeAspect="1" noChangeArrowheads="1"/>
                    </pic:cNvPicPr>
                  </pic:nvPicPr>
                  <pic:blipFill>
                    <a:blip r:embed="rId6" cstate="print"/>
                    <a:srcRect/>
                    <a:stretch>
                      <a:fillRect/>
                    </a:stretch>
                  </pic:blipFill>
                  <pic:spPr bwMode="auto">
                    <a:xfrm>
                      <a:off x="0" y="0"/>
                      <a:ext cx="1297144" cy="1642169"/>
                    </a:xfrm>
                    <a:prstGeom prst="rect">
                      <a:avLst/>
                    </a:prstGeom>
                    <a:noFill/>
                    <a:ln w="9525">
                      <a:noFill/>
                      <a:miter lim="800000"/>
                      <a:headEnd/>
                      <a:tailEnd/>
                    </a:ln>
                  </pic:spPr>
                </pic:pic>
              </a:graphicData>
            </a:graphic>
          </wp:inline>
        </w:drawing>
      </w:r>
    </w:p>
    <w:p w:rsidR="00AD0555" w:rsidRDefault="00AD0555" w:rsidP="00AD0555">
      <w:pPr>
        <w:pStyle w:val="Textosinformato"/>
        <w:spacing w:line="360" w:lineRule="auto"/>
        <w:jc w:val="both"/>
        <w:rPr>
          <w:rFonts w:ascii="Times New Roman" w:hAnsi="Times New Roman"/>
          <w:sz w:val="24"/>
          <w:szCs w:val="24"/>
          <w:lang w:val="es-AR"/>
        </w:rPr>
      </w:pPr>
    </w:p>
    <w:p w:rsidR="00AD0555" w:rsidRDefault="00AD0555" w:rsidP="00AD0555">
      <w:pPr>
        <w:pStyle w:val="Textosinformato"/>
        <w:spacing w:line="360" w:lineRule="auto"/>
        <w:jc w:val="both"/>
        <w:rPr>
          <w:rFonts w:ascii="Times New Roman" w:hAnsi="Times New Roman"/>
          <w:sz w:val="24"/>
          <w:szCs w:val="24"/>
          <w:lang w:val="es-AR"/>
        </w:rPr>
      </w:pPr>
      <w:r>
        <w:rPr>
          <w:rFonts w:ascii="Times New Roman" w:hAnsi="Times New Roman"/>
          <w:sz w:val="24"/>
          <w:szCs w:val="24"/>
          <w:lang w:val="es-AR"/>
        </w:rPr>
        <w:t>Prof. Rolando Schnaidler</w:t>
      </w:r>
    </w:p>
    <w:p w:rsidR="00A347F7" w:rsidRDefault="00A347F7"/>
    <w:sectPr w:rsidR="00A347F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C67ECD"/>
    <w:multiLevelType w:val="singleLevel"/>
    <w:tmpl w:val="3AEAA2A6"/>
    <w:lvl w:ilvl="0">
      <w:numFmt w:val="bullet"/>
      <w:lvlText w:val="-"/>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59C"/>
    <w:rsid w:val="0012559C"/>
    <w:rsid w:val="00703306"/>
    <w:rsid w:val="0091150E"/>
    <w:rsid w:val="009B595A"/>
    <w:rsid w:val="00A347F7"/>
    <w:rsid w:val="00AD0555"/>
    <w:rsid w:val="00C804DA"/>
    <w:rsid w:val="00EA635A"/>
    <w:rsid w:val="00EF1CEA"/>
    <w:rsid w:val="00EF4ED2"/>
    <w:rsid w:val="00F37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5B4F9A7"/>
  <w15:chartTrackingRefBased/>
  <w15:docId w15:val="{562E98BD-04F7-4E67-B4A5-B54748A9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555"/>
    <w:pPr>
      <w:spacing w:after="200" w:line="276" w:lineRule="auto"/>
    </w:pPr>
    <w:rPr>
      <w:rFonts w:ascii="Calibri" w:eastAsia="Times New Roman"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semiHidden/>
    <w:unhideWhenUsed/>
    <w:rsid w:val="00AD0555"/>
    <w:rPr>
      <w:color w:val="0000FF"/>
      <w:u w:val="single"/>
    </w:rPr>
  </w:style>
  <w:style w:type="paragraph" w:styleId="Textosinformato">
    <w:name w:val="Plain Text"/>
    <w:basedOn w:val="Normal"/>
    <w:link w:val="TextosinformatoCar"/>
    <w:unhideWhenUsed/>
    <w:rsid w:val="00AD0555"/>
    <w:pPr>
      <w:spacing w:after="0" w:line="240" w:lineRule="auto"/>
    </w:pPr>
    <w:rPr>
      <w:rFonts w:ascii="Courier New" w:hAnsi="Courier New"/>
      <w:sz w:val="20"/>
      <w:szCs w:val="20"/>
      <w:lang w:val="es-ES" w:eastAsia="es-ES"/>
    </w:rPr>
  </w:style>
  <w:style w:type="character" w:customStyle="1" w:styleId="TextosinformatoCar">
    <w:name w:val="Texto sin formato Car"/>
    <w:basedOn w:val="Fuentedeprrafopredeter"/>
    <w:link w:val="Textosinformato"/>
    <w:rsid w:val="00AD0555"/>
    <w:rPr>
      <w:rFonts w:ascii="Courier New" w:eastAsia="Times New Roman" w:hAnsi="Courier New"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03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tiff"/><Relationship Id="rId5" Type="http://schemas.openxmlformats.org/officeDocument/2006/relationships/hyperlink" Target="http://www.scribd.com/doc/23417505/Arte-Educacion-y-Cultura-Ana-Mae-Barbosa"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1728</Words>
  <Characters>9851</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Rolando</cp:lastModifiedBy>
  <cp:revision>4</cp:revision>
  <dcterms:created xsi:type="dcterms:W3CDTF">2025-04-08T11:48:00Z</dcterms:created>
  <dcterms:modified xsi:type="dcterms:W3CDTF">2026-04-09T21:32:00Z</dcterms:modified>
</cp:coreProperties>
</file>